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33" w:type="dxa"/>
        <w:tblInd w:w="-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33"/>
      </w:tblGrid>
      <w:tr w:rsidR="00153A58" w14:paraId="3E46F00A" w14:textId="77777777" w:rsidTr="003271F2">
        <w:trPr>
          <w:trHeight w:val="1262"/>
        </w:trPr>
        <w:tc>
          <w:tcPr>
            <w:tcW w:w="10133" w:type="dxa"/>
          </w:tcPr>
          <w:p w14:paraId="28316101" w14:textId="77777777" w:rsidR="00153A58" w:rsidRPr="00AF6151" w:rsidRDefault="00CC1B9E" w:rsidP="00AF6151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noProof/>
              </w:rPr>
              <w:object w:dxaOrig="1440" w:dyaOrig="1440" w14:anchorId="155C97A0">
                <v:group id="_x0000_s1026" style="position:absolute;left:0;text-align:left;margin-left:-18pt;margin-top:-68.65pt;width:565.9pt;height:68.15pt;z-index:1" coordorigin="261,219" coordsize="11318,1363">
                  <v:group id="_x0000_s1027" style="position:absolute;left:8979;top:322;width:2600;height:1260" coordorigin="9234,157" coordsize="2600,1260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s1028" type="#_x0000_t75" style="position:absolute;left:10494;top:157;width:1260;height:736;mso-position-vertical-relative:page">
                      <v:imagedata r:id="rId7" o:title="logo"/>
                    </v:shape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9" type="#_x0000_t202" style="position:absolute;left:9234;top:830;width:2600;height:587" filled="f" stroked="f">
                      <v:textbox style="mso-next-textbox:#_x0000_s1029">
                        <w:txbxContent>
                          <w:p w14:paraId="3B84E072" w14:textId="77777777" w:rsidR="00EB2BCB" w:rsidRDefault="00EB2BCB" w:rsidP="00EB2BCB">
                            <w:pPr>
                              <w:jc w:val="right"/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  <w:t>ESCOLA POLITÉCNICA</w:t>
                            </w:r>
                          </w:p>
                          <w:p w14:paraId="73A3497B" w14:textId="77777777" w:rsidR="00EB2BCB" w:rsidRDefault="00EB2BCB" w:rsidP="00EB2BCB">
                            <w:pPr>
                              <w:jc w:val="right"/>
                              <w:rPr>
                                <w:b/>
                                <w:i/>
                                <w:color w:val="00008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  <w:t>DE PERNAMBUCO</w:t>
                            </w:r>
                          </w:p>
                          <w:p w14:paraId="5A46EC3E" w14:textId="77777777" w:rsidR="00EB2BCB" w:rsidRDefault="00EB2BCB" w:rsidP="00EB2BCB"/>
                        </w:txbxContent>
                      </v:textbox>
                    </v:shape>
                  </v:group>
                  <v:shape id="_x0000_s1030" type="#_x0000_t75" style="position:absolute;left:261;top:219;width:2079;height:1351;mso-wrap-edited:f;mso-position-vertical-relative:page" wrapcoords="-98 0 -98 21427 21600 21427 21600 0 -98 0">
                    <v:imagedata r:id="rId8" o:title=""/>
                  </v:shape>
                </v:group>
                <o:OLEObject Type="Embed" ProgID="CPaint4" ShapeID="_x0000_s1030" DrawAspect="Content" ObjectID="_1622014206" r:id="rId9"/>
              </w:object>
            </w:r>
            <w:r w:rsidR="00153A58" w:rsidRPr="00AF6151">
              <w:rPr>
                <w:b/>
                <w:sz w:val="36"/>
                <w:szCs w:val="36"/>
              </w:rPr>
              <w:t>Universidade de Pernambuco</w:t>
            </w:r>
          </w:p>
          <w:p w14:paraId="09633723" w14:textId="77777777" w:rsidR="00153A58" w:rsidRDefault="00153A58" w:rsidP="00AF6151">
            <w:pPr>
              <w:jc w:val="center"/>
            </w:pPr>
            <w:r w:rsidRPr="00AF6151">
              <w:rPr>
                <w:b/>
                <w:sz w:val="36"/>
                <w:szCs w:val="36"/>
              </w:rPr>
              <w:t>Programa de Pós-Graduação em Engenharia da Computação (PPGEC)</w:t>
            </w:r>
          </w:p>
        </w:tc>
      </w:tr>
      <w:tr w:rsidR="00153A58" w:rsidRPr="00AF6151" w14:paraId="63A4AD31" w14:textId="77777777" w:rsidTr="003271F2">
        <w:tc>
          <w:tcPr>
            <w:tcW w:w="10133" w:type="dxa"/>
          </w:tcPr>
          <w:p w14:paraId="42737D8F" w14:textId="77777777" w:rsidR="00153A58" w:rsidRPr="00AF6151" w:rsidRDefault="00153A58" w:rsidP="00AF6151">
            <w:pPr>
              <w:jc w:val="center"/>
              <w:rPr>
                <w:b/>
                <w:sz w:val="32"/>
                <w:szCs w:val="32"/>
              </w:rPr>
            </w:pPr>
            <w:r w:rsidRPr="00AF6151">
              <w:rPr>
                <w:b/>
                <w:sz w:val="32"/>
                <w:szCs w:val="32"/>
              </w:rPr>
              <w:t>Proposta de Dissertação de Mestrado</w:t>
            </w:r>
          </w:p>
        </w:tc>
      </w:tr>
      <w:tr w:rsidR="00153A58" w:rsidRPr="00AF6151" w14:paraId="542AA2B9" w14:textId="77777777" w:rsidTr="003271F2">
        <w:tc>
          <w:tcPr>
            <w:tcW w:w="10133" w:type="dxa"/>
          </w:tcPr>
          <w:p w14:paraId="3F950D43" w14:textId="77777777" w:rsidR="00153A58" w:rsidRPr="00AF6151" w:rsidRDefault="00153A58" w:rsidP="00F51190">
            <w:pPr>
              <w:jc w:val="both"/>
              <w:rPr>
                <w:b/>
              </w:rPr>
            </w:pPr>
            <w:r w:rsidRPr="00AF6151">
              <w:rPr>
                <w:b/>
              </w:rPr>
              <w:t>Área: Computação Inteligente</w:t>
            </w:r>
            <w:r w:rsidR="00293CDE" w:rsidRPr="00AF6151">
              <w:rPr>
                <w:b/>
              </w:rPr>
              <w:t xml:space="preserve"> </w:t>
            </w:r>
            <w:r w:rsidR="00EB2BCB" w:rsidRPr="00EB2BCB">
              <w:rPr>
                <w:b/>
              </w:rPr>
              <w:t xml:space="preserve">/ </w:t>
            </w:r>
            <w:r w:rsidR="00F51190">
              <w:rPr>
                <w:b/>
              </w:rPr>
              <w:t>Processamento Digital de Imagens</w:t>
            </w:r>
          </w:p>
        </w:tc>
      </w:tr>
      <w:tr w:rsidR="000D795B" w:rsidRPr="00AF6151" w14:paraId="6D0187E6" w14:textId="77777777" w:rsidTr="003271F2">
        <w:tc>
          <w:tcPr>
            <w:tcW w:w="10133" w:type="dxa"/>
          </w:tcPr>
          <w:p w14:paraId="02B175D1" w14:textId="019243AC" w:rsidR="000D795B" w:rsidRPr="000A5A68" w:rsidRDefault="000D795B" w:rsidP="0053274E">
            <w:pPr>
              <w:pStyle w:val="Ttulo1"/>
            </w:pPr>
            <w:r w:rsidRPr="00E32906">
              <w:t xml:space="preserve">Título: </w:t>
            </w:r>
            <w:r w:rsidR="0053274E" w:rsidRPr="0053274E">
              <w:t>Investigação de técnicas tradicionais de processamento de imagens e baseadas em Deep Learning para a melhoria de imagens com foco no reconhecimento de textos</w:t>
            </w:r>
            <w:r w:rsidR="0053274E">
              <w:t xml:space="preserve"> em cenas</w:t>
            </w:r>
          </w:p>
        </w:tc>
      </w:tr>
      <w:tr w:rsidR="00E12567" w:rsidRPr="00AF6151" w14:paraId="1B279CC9" w14:textId="77777777" w:rsidTr="003271F2">
        <w:tc>
          <w:tcPr>
            <w:tcW w:w="10133" w:type="dxa"/>
          </w:tcPr>
          <w:p w14:paraId="67900549" w14:textId="5479B1CA" w:rsidR="00E12567" w:rsidRPr="0075473D" w:rsidRDefault="00E12567" w:rsidP="0065123C">
            <w:pPr>
              <w:rPr>
                <w:b/>
              </w:rPr>
            </w:pPr>
            <w:r w:rsidRPr="00E32906">
              <w:rPr>
                <w:b/>
              </w:rPr>
              <w:t xml:space="preserve">Orientador – </w:t>
            </w:r>
            <w:r>
              <w:rPr>
                <w:b/>
              </w:rPr>
              <w:t>Byron Leite Dantas Bezerra</w:t>
            </w:r>
            <w:r w:rsidRPr="00E32906">
              <w:rPr>
                <w:b/>
              </w:rPr>
              <w:t xml:space="preserve"> (</w:t>
            </w:r>
            <w:hyperlink r:id="rId10" w:history="1">
              <w:r w:rsidR="008E2AEB" w:rsidRPr="00286028">
                <w:rPr>
                  <w:rStyle w:val="Hyperlink"/>
                  <w:b/>
                </w:rPr>
                <w:t>byronleite@ecomp.poli.br)</w:t>
              </w:r>
            </w:hyperlink>
            <w:r>
              <w:rPr>
                <w:b/>
              </w:rPr>
              <w:t xml:space="preserve"> </w:t>
            </w:r>
          </w:p>
        </w:tc>
      </w:tr>
      <w:tr w:rsidR="00F51190" w:rsidRPr="00EB2BCB" w14:paraId="20236FB1" w14:textId="77777777" w:rsidTr="003271F2">
        <w:tc>
          <w:tcPr>
            <w:tcW w:w="10133" w:type="dxa"/>
          </w:tcPr>
          <w:p w14:paraId="0885EFEA" w14:textId="77777777" w:rsidR="00F51190" w:rsidRPr="00E32906" w:rsidRDefault="00F51190" w:rsidP="00466592">
            <w:pPr>
              <w:pStyle w:val="Ttulo1"/>
            </w:pPr>
            <w:r w:rsidRPr="00E32906">
              <w:t>Descrição</w:t>
            </w:r>
          </w:p>
          <w:p w14:paraId="5C40FA5C" w14:textId="327E10B1" w:rsidR="00713BC9" w:rsidRPr="00713BC9" w:rsidRDefault="0053274E" w:rsidP="00713BC9">
            <w:pPr>
              <w:ind w:firstLine="459"/>
              <w:jc w:val="both"/>
              <w:rPr>
                <w:sz w:val="22"/>
                <w:szCs w:val="22"/>
              </w:rPr>
            </w:pPr>
            <w:r>
              <w:rPr>
                <w:rFonts w:eastAsia="LiberationSerif"/>
              </w:rPr>
              <w:t>P</w:t>
            </w:r>
            <w:r w:rsidRPr="000B3831">
              <w:rPr>
                <w:rFonts w:eastAsia="LiberationSerif"/>
              </w:rPr>
              <w:t>esquisa</w:t>
            </w:r>
            <w:r>
              <w:rPr>
                <w:rFonts w:eastAsia="LiberationSerif"/>
              </w:rPr>
              <w:t>s</w:t>
            </w:r>
            <w:r w:rsidRPr="000B3831">
              <w:rPr>
                <w:rFonts w:eastAsia="LiberationSerif"/>
              </w:rPr>
              <w:t xml:space="preserve"> em reconhecimento de texto em diferentes cenários e idiomas têm sido centrados principalmente no problema do reconhecimento de texto </w:t>
            </w:r>
            <w:r>
              <w:rPr>
                <w:rFonts w:eastAsia="LiberationSerif"/>
              </w:rPr>
              <w:t>em documentos digitalizados por scanner</w:t>
            </w:r>
            <w:r w:rsidRPr="000B3831">
              <w:rPr>
                <w:rFonts w:eastAsia="LiberationSerif"/>
              </w:rPr>
              <w:t xml:space="preserve">; </w:t>
            </w:r>
            <w:r>
              <w:rPr>
                <w:rFonts w:eastAsia="LiberationSerif"/>
              </w:rPr>
              <w:t xml:space="preserve">que deram origem há pelo menos 30 anos aos sistemas comerciais de </w:t>
            </w:r>
            <w:r w:rsidRPr="00E12511">
              <w:rPr>
                <w:rFonts w:eastAsia="LiberationSerif"/>
              </w:rPr>
              <w:t>Optical Character Recognition</w:t>
            </w:r>
            <w:r w:rsidRPr="000B3831">
              <w:rPr>
                <w:rFonts w:eastAsia="LiberationSerif"/>
              </w:rPr>
              <w:t xml:space="preserve"> </w:t>
            </w:r>
            <w:r>
              <w:rPr>
                <w:rFonts w:eastAsia="LiberationSerif"/>
              </w:rPr>
              <w:t>(OCR)</w:t>
            </w:r>
            <w:r w:rsidR="001B0B1B">
              <w:rPr>
                <w:sz w:val="22"/>
                <w:szCs w:val="22"/>
              </w:rPr>
              <w:t xml:space="preserve"> [</w:t>
            </w:r>
            <w:r w:rsidR="00A1418E">
              <w:rPr>
                <w:sz w:val="22"/>
                <w:szCs w:val="22"/>
              </w:rPr>
              <w:t>1</w:t>
            </w:r>
            <w:r w:rsidR="001B0B1B">
              <w:rPr>
                <w:sz w:val="22"/>
                <w:szCs w:val="22"/>
              </w:rPr>
              <w:t>]</w:t>
            </w:r>
            <w:r w:rsidR="00713BC9" w:rsidRPr="00713BC9">
              <w:rPr>
                <w:sz w:val="22"/>
                <w:szCs w:val="22"/>
              </w:rPr>
              <w:t xml:space="preserve">. </w:t>
            </w:r>
          </w:p>
          <w:p w14:paraId="643E27CE" w14:textId="6B0AFB58" w:rsidR="00713BC9" w:rsidRPr="00713BC9" w:rsidRDefault="0053274E" w:rsidP="00713BC9">
            <w:pPr>
              <w:ind w:firstLine="459"/>
              <w:jc w:val="both"/>
              <w:rPr>
                <w:sz w:val="22"/>
                <w:szCs w:val="22"/>
              </w:rPr>
            </w:pPr>
            <w:r w:rsidRPr="000B3831">
              <w:rPr>
                <w:rFonts w:eastAsia="LiberationSerif"/>
              </w:rPr>
              <w:t xml:space="preserve">Os problemas de reconhecimento de texto </w:t>
            </w:r>
            <w:r>
              <w:rPr>
                <w:rFonts w:eastAsia="LiberationSerif"/>
              </w:rPr>
              <w:t xml:space="preserve">em </w:t>
            </w:r>
            <w:r w:rsidRPr="000B3831">
              <w:rPr>
                <w:rFonts w:eastAsia="LiberationSerif"/>
              </w:rPr>
              <w:t>cena lidam com o reconhecimento de texto que aparece em imagens de cenas naturais. Os sistemas OCR tradicionais esperam que as imagens sejam em preto-e-branco, com o texto aparecendo de forma adequadamente estruturada, conforme visto nos documentos. Imagens de texto em tarefas de cena contrastam com tais suposições e podem ter uma grande variação em termos de estilo de fonte, tamanho, condições de iluminação, distorção de perspectiva, ruído de fundo e oclusões</w:t>
            </w:r>
            <w:r>
              <w:rPr>
                <w:rFonts w:eastAsia="LiberationSerif"/>
              </w:rPr>
              <w:t>.</w:t>
            </w:r>
            <w:r w:rsidRPr="006020F5">
              <w:rPr>
                <w:rFonts w:eastAsia="LiberationSerif"/>
              </w:rPr>
              <w:t xml:space="preserve"> </w:t>
            </w:r>
            <w:r>
              <w:rPr>
                <w:rFonts w:eastAsia="LiberationSerif"/>
              </w:rPr>
              <w:t>Sendo a</w:t>
            </w:r>
            <w:r w:rsidRPr="006020F5">
              <w:rPr>
                <w:rFonts w:eastAsia="LiberationSerif"/>
              </w:rPr>
              <w:t>ssim, muitas pesquisa</w:t>
            </w:r>
            <w:r>
              <w:rPr>
                <w:rFonts w:eastAsia="LiberationSerif"/>
              </w:rPr>
              <w:t>s</w:t>
            </w:r>
            <w:r w:rsidRPr="006020F5">
              <w:rPr>
                <w:rFonts w:eastAsia="LiberationSerif"/>
              </w:rPr>
              <w:t xml:space="preserve"> desenvolvidas com foco no reconhecimento de texto que o OCR recebeu não pôde ser </w:t>
            </w:r>
            <w:r>
              <w:rPr>
                <w:rFonts w:eastAsia="LiberationSerif"/>
              </w:rPr>
              <w:t>aplicada</w:t>
            </w:r>
            <w:r w:rsidRPr="006020F5">
              <w:rPr>
                <w:rFonts w:eastAsia="LiberationSerif"/>
              </w:rPr>
              <w:t xml:space="preserve"> diretamente para problemas mais complexos de reconhecimento de texto </w:t>
            </w:r>
            <w:r>
              <w:rPr>
                <w:rFonts w:eastAsia="LiberationSerif"/>
              </w:rPr>
              <w:t xml:space="preserve">em </w:t>
            </w:r>
            <w:r w:rsidRPr="006020F5">
              <w:rPr>
                <w:rFonts w:eastAsia="LiberationSerif"/>
              </w:rPr>
              <w:t>cena.</w:t>
            </w:r>
            <w:r w:rsidR="00713BC9" w:rsidRPr="00713BC9">
              <w:rPr>
                <w:sz w:val="22"/>
                <w:szCs w:val="22"/>
              </w:rPr>
              <w:t xml:space="preserve"> </w:t>
            </w:r>
          </w:p>
          <w:p w14:paraId="235BDD41" w14:textId="0F2AEAE3" w:rsidR="00713BC9" w:rsidRPr="00713BC9" w:rsidRDefault="0053274E" w:rsidP="00713BC9">
            <w:pPr>
              <w:ind w:firstLine="459"/>
              <w:jc w:val="both"/>
              <w:rPr>
                <w:sz w:val="22"/>
                <w:szCs w:val="22"/>
              </w:rPr>
            </w:pPr>
            <w:r w:rsidRPr="002A5986">
              <w:rPr>
                <w:rFonts w:eastAsia="LiberationSerif"/>
              </w:rPr>
              <w:t>Neste projeto de iniciação cien</w:t>
            </w:r>
            <w:r>
              <w:rPr>
                <w:rFonts w:eastAsia="LiberationSerif"/>
              </w:rPr>
              <w:t>tífica, o problema que se deseja</w:t>
            </w:r>
            <w:r w:rsidRPr="002A5986">
              <w:rPr>
                <w:rFonts w:eastAsia="LiberationSerif"/>
              </w:rPr>
              <w:t xml:space="preserve"> atacar é </w:t>
            </w:r>
            <w:r>
              <w:rPr>
                <w:rFonts w:eastAsia="LiberationSerif"/>
              </w:rPr>
              <w:t>investigar</w:t>
            </w:r>
            <w:r w:rsidRPr="002A5986">
              <w:rPr>
                <w:rFonts w:eastAsia="LiberationSerif"/>
              </w:rPr>
              <w:t xml:space="preserve"> técnicas de pr</w:t>
            </w:r>
            <w:r>
              <w:rPr>
                <w:rFonts w:eastAsia="LiberationSerif"/>
              </w:rPr>
              <w:t>ocessamento digital de imagens</w:t>
            </w:r>
            <w:r w:rsidRPr="002A5986">
              <w:rPr>
                <w:rFonts w:eastAsia="LiberationSerif"/>
              </w:rPr>
              <w:t>, com objetivo de melhorar a qualidade de imagens de documentos digitalizados ou fotografados, com vistas a aumentar a qualidade do reconhecimento de texto do OCR</w:t>
            </w:r>
            <w:r>
              <w:rPr>
                <w:rFonts w:eastAsia="LiberationSerif"/>
              </w:rPr>
              <w:t xml:space="preserve"> nestes documentos</w:t>
            </w:r>
            <w:r w:rsidRPr="002A5986">
              <w:rPr>
                <w:rFonts w:eastAsia="LiberationSerif"/>
              </w:rPr>
              <w:t>, removendo ruídos, corrigindo distorções de perspectiva ou warp, borramento, brilho, reflexo, entre outros.</w:t>
            </w:r>
            <w:r>
              <w:rPr>
                <w:rFonts w:eastAsia="LiberationSerif"/>
              </w:rPr>
              <w:t xml:space="preserve"> O desenvolvimento do projeto vai envolver </w:t>
            </w:r>
            <w:r w:rsidRPr="004A3B32">
              <w:rPr>
                <w:rFonts w:eastAsia="LiberationSerif"/>
              </w:rPr>
              <w:t>tradicionais</w:t>
            </w:r>
            <w:r w:rsidRPr="004A3B32">
              <w:rPr>
                <w:rFonts w:eastAsia="LiberationSerif" w:hint="eastAsia"/>
              </w:rPr>
              <w:t xml:space="preserve"> </w:t>
            </w:r>
            <w:r w:rsidRPr="004A3B32">
              <w:rPr>
                <w:rFonts w:eastAsia="LiberationSerif"/>
              </w:rPr>
              <w:t>técnicas de processamento digital de imagens</w:t>
            </w:r>
            <w:r>
              <w:rPr>
                <w:rFonts w:eastAsia="LiberationSerif"/>
              </w:rPr>
              <w:t xml:space="preserve"> [</w:t>
            </w:r>
            <w:r w:rsidR="00DD0B55">
              <w:rPr>
                <w:rFonts w:eastAsia="LiberationSerif"/>
              </w:rPr>
              <w:t>2</w:t>
            </w:r>
            <w:r w:rsidR="00E06B3C">
              <w:rPr>
                <w:rFonts w:eastAsia="LiberationSerif"/>
              </w:rPr>
              <w:t>,3,4</w:t>
            </w:r>
            <w:r>
              <w:rPr>
                <w:rFonts w:eastAsia="LiberationSerif"/>
              </w:rPr>
              <w:t>]</w:t>
            </w:r>
            <w:r w:rsidRPr="004A3B32">
              <w:rPr>
                <w:rFonts w:eastAsia="LiberationSerif" w:hint="eastAsia"/>
              </w:rPr>
              <w:t xml:space="preserve"> </w:t>
            </w:r>
            <w:r>
              <w:rPr>
                <w:rFonts w:eastAsia="LiberationSerif"/>
              </w:rPr>
              <w:t>e as</w:t>
            </w:r>
            <w:r w:rsidRPr="004A3B32">
              <w:rPr>
                <w:rFonts w:eastAsia="LiberationSerif"/>
              </w:rPr>
              <w:t xml:space="preserve"> t</w:t>
            </w:r>
            <w:r>
              <w:rPr>
                <w:rFonts w:eastAsia="LiberationSerif"/>
              </w:rPr>
              <w:t xml:space="preserve">écnicas de processamento </w:t>
            </w:r>
            <w:r w:rsidRPr="004A3B32">
              <w:rPr>
                <w:rFonts w:eastAsia="LiberationSerif"/>
              </w:rPr>
              <w:t xml:space="preserve">de imagens </w:t>
            </w:r>
            <w:r>
              <w:rPr>
                <w:rFonts w:eastAsia="LiberationSerif"/>
              </w:rPr>
              <w:t>baseadas em Deep L</w:t>
            </w:r>
            <w:r w:rsidRPr="004A3B32">
              <w:rPr>
                <w:rFonts w:eastAsia="LiberationSerif"/>
              </w:rPr>
              <w:t>earning</w:t>
            </w:r>
            <w:r>
              <w:rPr>
                <w:rFonts w:eastAsia="LiberationSerif"/>
              </w:rPr>
              <w:t xml:space="preserve"> (DL) [</w:t>
            </w:r>
            <w:r w:rsidR="003032A8">
              <w:rPr>
                <w:rFonts w:eastAsia="LiberationSerif"/>
              </w:rPr>
              <w:t>5</w:t>
            </w:r>
            <w:r>
              <w:rPr>
                <w:rFonts w:eastAsia="LiberationSerif"/>
              </w:rPr>
              <w:t>,</w:t>
            </w:r>
            <w:r w:rsidR="003032A8">
              <w:rPr>
                <w:rFonts w:eastAsia="LiberationSerif"/>
              </w:rPr>
              <w:t>6</w:t>
            </w:r>
            <w:r>
              <w:rPr>
                <w:rFonts w:eastAsia="LiberationSerif"/>
              </w:rPr>
              <w:t>,</w:t>
            </w:r>
            <w:r w:rsidR="003032A8">
              <w:rPr>
                <w:rFonts w:eastAsia="LiberationSerif"/>
              </w:rPr>
              <w:t>7</w:t>
            </w:r>
            <w:r w:rsidRPr="00E503C0">
              <w:rPr>
                <w:rFonts w:eastAsia="LiberationSerif"/>
              </w:rPr>
              <w:t>]</w:t>
            </w:r>
            <w:r>
              <w:t>.</w:t>
            </w:r>
          </w:p>
          <w:p w14:paraId="235C885D" w14:textId="4D96F0A8" w:rsidR="008E2AEB" w:rsidRPr="00FE5BBE" w:rsidRDefault="008E2AEB" w:rsidP="008E2AEB">
            <w:pPr>
              <w:ind w:firstLine="567"/>
              <w:jc w:val="both"/>
              <w:rPr>
                <w:sz w:val="22"/>
              </w:rPr>
            </w:pPr>
            <w:r w:rsidRPr="00FE5BBE">
              <w:rPr>
                <w:sz w:val="22"/>
              </w:rPr>
              <w:t>A proposta está relacionada a</w:t>
            </w:r>
            <w:r>
              <w:rPr>
                <w:sz w:val="22"/>
              </w:rPr>
              <w:t>o projeto</w:t>
            </w:r>
            <w:r w:rsidRPr="00FE5BBE">
              <w:rPr>
                <w:sz w:val="22"/>
              </w:rPr>
              <w:t xml:space="preserve"> “</w:t>
            </w:r>
            <w:r w:rsidRPr="00FE5BBE">
              <w:rPr>
                <w:b/>
                <w:i/>
                <w:sz w:val="22"/>
              </w:rPr>
              <w:t>Soluções de Reconhecimento de Escrita e Processamento de Imagens para BPO de Documentos</w:t>
            </w:r>
            <w:r w:rsidRPr="00FE5BBE">
              <w:rPr>
                <w:sz w:val="22"/>
              </w:rPr>
              <w:t xml:space="preserve">”, </w:t>
            </w:r>
            <w:r>
              <w:rPr>
                <w:sz w:val="22"/>
              </w:rPr>
              <w:t>fomentado</w:t>
            </w:r>
            <w:r w:rsidRPr="00FE5BBE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pelo CNPQ a partir </w:t>
            </w:r>
            <w:r w:rsidRPr="00FE5BBE">
              <w:rPr>
                <w:sz w:val="22"/>
              </w:rPr>
              <w:t>da Bolsa de Produtividade em Desenvolvimento Tecnológico e Industri</w:t>
            </w:r>
            <w:r>
              <w:rPr>
                <w:sz w:val="22"/>
              </w:rPr>
              <w:t>al (DTI) deste orientador de mestrado.</w:t>
            </w:r>
          </w:p>
          <w:p w14:paraId="3DDBFA89" w14:textId="77777777" w:rsidR="00F51190" w:rsidRDefault="00F05083" w:rsidP="0053274E">
            <w:pPr>
              <w:ind w:firstLine="567"/>
              <w:jc w:val="both"/>
              <w:rPr>
                <w:sz w:val="12"/>
              </w:rPr>
            </w:pPr>
            <w:r>
              <w:rPr>
                <w:sz w:val="22"/>
              </w:rPr>
              <w:t>Este projeto prevê</w:t>
            </w:r>
            <w:r w:rsidR="008E2AEB" w:rsidRPr="00FE5BBE">
              <w:rPr>
                <w:sz w:val="22"/>
              </w:rPr>
              <w:t xml:space="preserve"> a colaboração com a iniciativa privada </w:t>
            </w:r>
            <w:r w:rsidR="0053274E">
              <w:rPr>
                <w:sz w:val="22"/>
              </w:rPr>
              <w:t xml:space="preserve">e </w:t>
            </w:r>
            <w:r w:rsidR="008E2AEB">
              <w:rPr>
                <w:sz w:val="22"/>
              </w:rPr>
              <w:t>com o grupo</w:t>
            </w:r>
            <w:r w:rsidR="008E2AEB" w:rsidRPr="00FE5BBE">
              <w:rPr>
                <w:sz w:val="22"/>
              </w:rPr>
              <w:t xml:space="preserve"> de pesquisa “</w:t>
            </w:r>
            <w:r w:rsidR="008E2AEB" w:rsidRPr="00FE5BBE">
              <w:rPr>
                <w:i/>
                <w:sz w:val="22"/>
              </w:rPr>
              <w:t>Reconhecimento de Padrões</w:t>
            </w:r>
            <w:r w:rsidR="008E2AEB" w:rsidRPr="00FE5BBE">
              <w:rPr>
                <w:sz w:val="22"/>
              </w:rPr>
              <w:t>” (RPPDI) da Universidade de Pernambuco</w:t>
            </w:r>
            <w:r w:rsidRPr="00F05083">
              <w:rPr>
                <w:sz w:val="22"/>
              </w:rPr>
              <w:t>.</w:t>
            </w:r>
            <w:r w:rsidR="0053274E" w:rsidRPr="00FC1C1F">
              <w:rPr>
                <w:sz w:val="12"/>
              </w:rPr>
              <w:t xml:space="preserve"> </w:t>
            </w:r>
          </w:p>
          <w:p w14:paraId="437950F4" w14:textId="3D77F417" w:rsidR="003032A8" w:rsidRPr="00FC1C1F" w:rsidRDefault="003032A8" w:rsidP="0053274E">
            <w:pPr>
              <w:ind w:firstLine="567"/>
              <w:jc w:val="both"/>
              <w:rPr>
                <w:sz w:val="12"/>
              </w:rPr>
            </w:pPr>
          </w:p>
        </w:tc>
      </w:tr>
      <w:tr w:rsidR="00F51190" w:rsidRPr="00915271" w14:paraId="3BEF3092" w14:textId="77777777" w:rsidTr="003271F2">
        <w:tc>
          <w:tcPr>
            <w:tcW w:w="10133" w:type="dxa"/>
          </w:tcPr>
          <w:p w14:paraId="0A80A4FB" w14:textId="77777777" w:rsidR="00F51190" w:rsidRPr="00713BC9" w:rsidRDefault="00F51190" w:rsidP="00466592">
            <w:pPr>
              <w:rPr>
                <w:szCs w:val="22"/>
              </w:rPr>
            </w:pPr>
            <w:r w:rsidRPr="00713BC9">
              <w:rPr>
                <w:b/>
                <w:szCs w:val="22"/>
              </w:rPr>
              <w:t>Referências Bibliográficas</w:t>
            </w:r>
          </w:p>
          <w:p w14:paraId="09651EC2" w14:textId="572E5B01" w:rsidR="00A1418E" w:rsidRPr="00E06B3C" w:rsidRDefault="00F36488" w:rsidP="00713BC9">
            <w:pPr>
              <w:numPr>
                <w:ilvl w:val="0"/>
                <w:numId w:val="2"/>
              </w:numPr>
              <w:ind w:right="-72"/>
              <w:jc w:val="both"/>
              <w:rPr>
                <w:sz w:val="22"/>
                <w:szCs w:val="22"/>
              </w:rPr>
            </w:pPr>
            <w:r w:rsidRPr="00915271">
              <w:rPr>
                <w:sz w:val="22"/>
                <w:szCs w:val="22"/>
                <w:lang w:val="en-US"/>
              </w:rPr>
              <w:t xml:space="preserve">Byron L. D. Bezerra, Cleber Zanchettin, Alejandro H. Toselli, and Giuseppe Pirlo (Eds.). Handwritten: Recognition, Development and Analysis. </w:t>
            </w:r>
            <w:r w:rsidRPr="00E06B3C">
              <w:rPr>
                <w:sz w:val="22"/>
                <w:szCs w:val="22"/>
              </w:rPr>
              <w:t>New York: Nova Science Publishers, 2017.</w:t>
            </w:r>
          </w:p>
          <w:p w14:paraId="2F5C37CD" w14:textId="77777777" w:rsidR="00D80627" w:rsidRDefault="00DD0B55" w:rsidP="00DD0B55">
            <w:pPr>
              <w:numPr>
                <w:ilvl w:val="0"/>
                <w:numId w:val="2"/>
              </w:numPr>
              <w:ind w:right="-72"/>
              <w:jc w:val="both"/>
              <w:rPr>
                <w:sz w:val="22"/>
                <w:szCs w:val="22"/>
              </w:rPr>
            </w:pPr>
            <w:r w:rsidRPr="00E06B3C">
              <w:rPr>
                <w:sz w:val="22"/>
                <w:szCs w:val="22"/>
              </w:rPr>
              <w:t>C. A. B. de Mello, A. L. I. de Oliveira, and W. P. dos Santos (Eds.)</w:t>
            </w:r>
            <w:r w:rsidR="00713BC9" w:rsidRPr="00DD0B55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Digital Document Analysis and Processing. Nova Science Publishers, 2012.</w:t>
            </w:r>
          </w:p>
          <w:p w14:paraId="18B4F9B6" w14:textId="77777777" w:rsidR="00DD0B55" w:rsidRPr="00E06B3C" w:rsidRDefault="00E06B3C" w:rsidP="00DD0B55">
            <w:pPr>
              <w:numPr>
                <w:ilvl w:val="0"/>
                <w:numId w:val="2"/>
              </w:numPr>
              <w:ind w:right="-72"/>
              <w:jc w:val="both"/>
              <w:rPr>
                <w:sz w:val="22"/>
                <w:szCs w:val="22"/>
              </w:rPr>
            </w:pPr>
            <w:r w:rsidRPr="00915271">
              <w:rPr>
                <w:sz w:val="22"/>
                <w:szCs w:val="22"/>
                <w:lang w:val="en-US"/>
              </w:rPr>
              <w:t xml:space="preserve">J. Sauvola and M. Pietikainen, “Adaptive document image binarization,”. </w:t>
            </w:r>
            <w:r w:rsidRPr="00E06B3C">
              <w:rPr>
                <w:sz w:val="22"/>
                <w:szCs w:val="22"/>
              </w:rPr>
              <w:t>Pattern recognition, vol. 33, no. 2, pp. 225–236, 2000.</w:t>
            </w:r>
          </w:p>
          <w:p w14:paraId="79C7D0AA" w14:textId="77777777" w:rsidR="00E06B3C" w:rsidRPr="00915271" w:rsidRDefault="00E06B3C" w:rsidP="00DD0B55">
            <w:pPr>
              <w:numPr>
                <w:ilvl w:val="0"/>
                <w:numId w:val="2"/>
              </w:numPr>
              <w:ind w:right="-72"/>
              <w:jc w:val="both"/>
              <w:rPr>
                <w:sz w:val="22"/>
                <w:szCs w:val="22"/>
                <w:lang w:val="en-US"/>
              </w:rPr>
            </w:pPr>
            <w:r w:rsidRPr="00915271">
              <w:rPr>
                <w:sz w:val="22"/>
                <w:szCs w:val="22"/>
                <w:lang w:val="en-US"/>
              </w:rPr>
              <w:t>N. R. Howe, “Document binarization with automatic parameter tuning,” International Journal on Document Analysis and Recognition (IJDAR), vol. 16, no. 3, pp. 247–258, 2013.</w:t>
            </w:r>
          </w:p>
          <w:p w14:paraId="62903965" w14:textId="25E0D5D4" w:rsidR="00E06B3C" w:rsidRPr="00915271" w:rsidRDefault="00E06B3C" w:rsidP="00E06B3C">
            <w:pPr>
              <w:numPr>
                <w:ilvl w:val="0"/>
                <w:numId w:val="2"/>
              </w:numPr>
              <w:ind w:right="-72"/>
              <w:jc w:val="both"/>
              <w:rPr>
                <w:sz w:val="22"/>
                <w:szCs w:val="22"/>
                <w:lang w:val="en-US"/>
              </w:rPr>
            </w:pPr>
            <w:r w:rsidRPr="00915271">
              <w:rPr>
                <w:sz w:val="22"/>
                <w:szCs w:val="22"/>
                <w:lang w:val="en-US"/>
              </w:rPr>
              <w:t xml:space="preserve">Y. LeCun, Y. Bengio, and G. E. Hinton. Deep Learning. Nature, </w:t>
            </w:r>
            <w:r w:rsidR="003032A8" w:rsidRPr="00915271">
              <w:rPr>
                <w:sz w:val="22"/>
                <w:szCs w:val="22"/>
                <w:lang w:val="en-US"/>
              </w:rPr>
              <w:t>2015, v. 521, pp 436-444.</w:t>
            </w:r>
          </w:p>
          <w:p w14:paraId="41735638" w14:textId="77777777" w:rsidR="00E06B3C" w:rsidRDefault="00E06B3C" w:rsidP="00E06B3C">
            <w:pPr>
              <w:numPr>
                <w:ilvl w:val="0"/>
                <w:numId w:val="2"/>
              </w:numPr>
              <w:ind w:right="-72"/>
              <w:jc w:val="both"/>
              <w:rPr>
                <w:sz w:val="22"/>
                <w:szCs w:val="22"/>
                <w:lang w:val="en-US"/>
              </w:rPr>
            </w:pPr>
            <w:r w:rsidRPr="00E06B3C">
              <w:rPr>
                <w:sz w:val="22"/>
                <w:szCs w:val="22"/>
                <w:lang w:val="en-US"/>
              </w:rPr>
              <w:t>J. Long, E. Shelhamer, and T. Darrell, “Fully convolutional networks for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E06B3C">
              <w:rPr>
                <w:sz w:val="22"/>
                <w:szCs w:val="22"/>
                <w:lang w:val="en-US"/>
              </w:rPr>
              <w:t>semantic segmentation,” in IEEE Conference on Computer Vision and Pattern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E06B3C">
              <w:rPr>
                <w:sz w:val="22"/>
                <w:szCs w:val="22"/>
                <w:lang w:val="en-US"/>
              </w:rPr>
              <w:t>Recognition (CVPR), 2015, pp. 3431–3440.</w:t>
            </w:r>
          </w:p>
          <w:p w14:paraId="35C4048C" w14:textId="4C1F2198" w:rsidR="003032A8" w:rsidRPr="00E06B3C" w:rsidRDefault="003032A8" w:rsidP="003032A8">
            <w:pPr>
              <w:numPr>
                <w:ilvl w:val="0"/>
                <w:numId w:val="2"/>
              </w:numPr>
              <w:ind w:right="-72"/>
              <w:jc w:val="both"/>
              <w:rPr>
                <w:sz w:val="22"/>
                <w:szCs w:val="22"/>
                <w:lang w:val="en-US"/>
              </w:rPr>
            </w:pPr>
            <w:r w:rsidRPr="003032A8">
              <w:rPr>
                <w:sz w:val="22"/>
                <w:szCs w:val="22"/>
                <w:lang w:val="en-US"/>
              </w:rPr>
              <w:t xml:space="preserve">V. K. S. L. MELO, and B. L. D. </w:t>
            </w:r>
            <w:r w:rsidRPr="00915271">
              <w:rPr>
                <w:sz w:val="22"/>
                <w:szCs w:val="22"/>
                <w:lang w:val="en-US"/>
              </w:rPr>
              <w:t>BEZERRA</w:t>
            </w:r>
            <w:r w:rsidRPr="003032A8">
              <w:rPr>
                <w:sz w:val="22"/>
                <w:szCs w:val="22"/>
                <w:lang w:val="en-US"/>
              </w:rPr>
              <w:t>. A Fully Convolutional Network for Signature Segmentation from Document Images. Proceedings of the 16th International Conference on Frontiers in Handwriting Recognition, 2018. v. 1. p. 540-545.</w:t>
            </w:r>
          </w:p>
        </w:tc>
      </w:tr>
    </w:tbl>
    <w:p w14:paraId="62273657" w14:textId="77777777" w:rsidR="00153A58" w:rsidRPr="00E06B3C" w:rsidRDefault="00153A58" w:rsidP="00461A98">
      <w:pPr>
        <w:rPr>
          <w:lang w:val="en-US"/>
        </w:rPr>
      </w:pPr>
    </w:p>
    <w:sectPr w:rsidR="00153A58" w:rsidRPr="00E06B3C" w:rsidSect="00461A9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EFC378" w14:textId="77777777" w:rsidR="00CC1B9E" w:rsidRDefault="00CC1B9E" w:rsidP="00EB2BCB">
      <w:r>
        <w:separator/>
      </w:r>
    </w:p>
  </w:endnote>
  <w:endnote w:type="continuationSeparator" w:id="0">
    <w:p w14:paraId="1B6046F6" w14:textId="77777777" w:rsidR="00CC1B9E" w:rsidRDefault="00CC1B9E" w:rsidP="00EB2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Serif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EB0D2A" w14:textId="77777777" w:rsidR="001C4BFA" w:rsidRDefault="001C4BF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061A88" w14:textId="77777777" w:rsidR="001C4BFA" w:rsidRDefault="001C4BF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A862D8" w14:textId="77777777" w:rsidR="001C4BFA" w:rsidRDefault="001C4BF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8920A6" w14:textId="77777777" w:rsidR="00CC1B9E" w:rsidRDefault="00CC1B9E" w:rsidP="00EB2BCB">
      <w:r>
        <w:separator/>
      </w:r>
    </w:p>
  </w:footnote>
  <w:footnote w:type="continuationSeparator" w:id="0">
    <w:p w14:paraId="5BA1BB24" w14:textId="77777777" w:rsidR="00CC1B9E" w:rsidRDefault="00CC1B9E" w:rsidP="00EB2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1649D0" w14:textId="77777777" w:rsidR="001C4BFA" w:rsidRDefault="001C4BF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0BBDC9" w14:textId="3F119EE4" w:rsidR="00EB2BCB" w:rsidRPr="00153A58" w:rsidRDefault="00EB2BCB" w:rsidP="00EB2BCB">
    <w:pPr>
      <w:jc w:val="center"/>
      <w:rPr>
        <w:b/>
      </w:rPr>
    </w:pPr>
    <w:r>
      <w:rPr>
        <w:b/>
      </w:rPr>
      <w:t xml:space="preserve">Código: </w:t>
    </w:r>
    <w:r w:rsidR="001C4BFA" w:rsidRPr="001C4BFA">
      <w:rPr>
        <w:b/>
      </w:rPr>
      <w:t>PPGEC_MSC_2019_2_BLDB_0</w:t>
    </w:r>
    <w:r w:rsidR="001C4BFA">
      <w:rPr>
        <w:b/>
      </w:rPr>
      <w:t>2</w:t>
    </w:r>
    <w:bookmarkStart w:id="0" w:name="_GoBack"/>
    <w:bookmarkEnd w:id="0"/>
  </w:p>
  <w:p w14:paraId="567CA322" w14:textId="77777777" w:rsidR="00EB2BCB" w:rsidRDefault="00EB2BCB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653ED9" w14:textId="77777777" w:rsidR="001C4BFA" w:rsidRDefault="001C4B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60D91F1D"/>
    <w:multiLevelType w:val="hybridMultilevel"/>
    <w:tmpl w:val="E90AA71C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3087"/>
    <w:rsid w:val="00007CA0"/>
    <w:rsid w:val="00036ACF"/>
    <w:rsid w:val="00046A0D"/>
    <w:rsid w:val="00093886"/>
    <w:rsid w:val="000C3EAF"/>
    <w:rsid w:val="000C79F3"/>
    <w:rsid w:val="000D6175"/>
    <w:rsid w:val="000D795B"/>
    <w:rsid w:val="000E18DA"/>
    <w:rsid w:val="000E1BEE"/>
    <w:rsid w:val="000F065F"/>
    <w:rsid w:val="000F2D47"/>
    <w:rsid w:val="0010007F"/>
    <w:rsid w:val="00100FC1"/>
    <w:rsid w:val="00125181"/>
    <w:rsid w:val="0013418D"/>
    <w:rsid w:val="001351BA"/>
    <w:rsid w:val="0013655C"/>
    <w:rsid w:val="00147495"/>
    <w:rsid w:val="00153A58"/>
    <w:rsid w:val="00161369"/>
    <w:rsid w:val="00163E45"/>
    <w:rsid w:val="001708C6"/>
    <w:rsid w:val="00170E63"/>
    <w:rsid w:val="001A512C"/>
    <w:rsid w:val="001B0B1B"/>
    <w:rsid w:val="001C4BFA"/>
    <w:rsid w:val="001C6AB9"/>
    <w:rsid w:val="001F565A"/>
    <w:rsid w:val="0021147D"/>
    <w:rsid w:val="00237912"/>
    <w:rsid w:val="00243D6E"/>
    <w:rsid w:val="00272D5C"/>
    <w:rsid w:val="00282861"/>
    <w:rsid w:val="00293CDE"/>
    <w:rsid w:val="002B0209"/>
    <w:rsid w:val="002B2BC9"/>
    <w:rsid w:val="002C5F1F"/>
    <w:rsid w:val="002C70E3"/>
    <w:rsid w:val="002F63D9"/>
    <w:rsid w:val="002F73EF"/>
    <w:rsid w:val="003032A8"/>
    <w:rsid w:val="0031032C"/>
    <w:rsid w:val="003236F1"/>
    <w:rsid w:val="003271F2"/>
    <w:rsid w:val="003664EC"/>
    <w:rsid w:val="003940A2"/>
    <w:rsid w:val="00396D3A"/>
    <w:rsid w:val="003A5C4C"/>
    <w:rsid w:val="003A5E9C"/>
    <w:rsid w:val="003B7DE6"/>
    <w:rsid w:val="003D69E2"/>
    <w:rsid w:val="003E75ED"/>
    <w:rsid w:val="003F6E0E"/>
    <w:rsid w:val="004035E3"/>
    <w:rsid w:val="00423022"/>
    <w:rsid w:val="00423931"/>
    <w:rsid w:val="00461A98"/>
    <w:rsid w:val="00463087"/>
    <w:rsid w:val="004749B8"/>
    <w:rsid w:val="004B6E2D"/>
    <w:rsid w:val="004C601B"/>
    <w:rsid w:val="004E6D64"/>
    <w:rsid w:val="00503A73"/>
    <w:rsid w:val="00521434"/>
    <w:rsid w:val="00526CA9"/>
    <w:rsid w:val="0053274E"/>
    <w:rsid w:val="00533AF3"/>
    <w:rsid w:val="00537469"/>
    <w:rsid w:val="00543ABF"/>
    <w:rsid w:val="00544A43"/>
    <w:rsid w:val="00546B9C"/>
    <w:rsid w:val="005525C1"/>
    <w:rsid w:val="00566770"/>
    <w:rsid w:val="00580F83"/>
    <w:rsid w:val="005D5F59"/>
    <w:rsid w:val="0060421E"/>
    <w:rsid w:val="00607953"/>
    <w:rsid w:val="006308C8"/>
    <w:rsid w:val="00674321"/>
    <w:rsid w:val="0067597E"/>
    <w:rsid w:val="006A1034"/>
    <w:rsid w:val="006C28B9"/>
    <w:rsid w:val="006D2342"/>
    <w:rsid w:val="006E686E"/>
    <w:rsid w:val="007014C3"/>
    <w:rsid w:val="00705A68"/>
    <w:rsid w:val="00713BC9"/>
    <w:rsid w:val="00723373"/>
    <w:rsid w:val="00730FE6"/>
    <w:rsid w:val="0074256C"/>
    <w:rsid w:val="00746DD5"/>
    <w:rsid w:val="00752725"/>
    <w:rsid w:val="007559C6"/>
    <w:rsid w:val="00774257"/>
    <w:rsid w:val="00774476"/>
    <w:rsid w:val="00777A85"/>
    <w:rsid w:val="00782B01"/>
    <w:rsid w:val="00794F25"/>
    <w:rsid w:val="007964A1"/>
    <w:rsid w:val="007D3A83"/>
    <w:rsid w:val="007E5FDA"/>
    <w:rsid w:val="007F64BA"/>
    <w:rsid w:val="00804F32"/>
    <w:rsid w:val="00815AE3"/>
    <w:rsid w:val="00817E12"/>
    <w:rsid w:val="00863278"/>
    <w:rsid w:val="00875E05"/>
    <w:rsid w:val="00877D22"/>
    <w:rsid w:val="0089484E"/>
    <w:rsid w:val="008B49B5"/>
    <w:rsid w:val="008E1525"/>
    <w:rsid w:val="008E2AEB"/>
    <w:rsid w:val="008E5CA6"/>
    <w:rsid w:val="008F0E89"/>
    <w:rsid w:val="00915271"/>
    <w:rsid w:val="00932198"/>
    <w:rsid w:val="009323E0"/>
    <w:rsid w:val="00940A42"/>
    <w:rsid w:val="00987934"/>
    <w:rsid w:val="009A1F9F"/>
    <w:rsid w:val="009A6204"/>
    <w:rsid w:val="009B5743"/>
    <w:rsid w:val="009C5494"/>
    <w:rsid w:val="009D3E4C"/>
    <w:rsid w:val="009F31E1"/>
    <w:rsid w:val="009F552C"/>
    <w:rsid w:val="00A1418E"/>
    <w:rsid w:val="00A546D0"/>
    <w:rsid w:val="00A62785"/>
    <w:rsid w:val="00A74209"/>
    <w:rsid w:val="00AC092C"/>
    <w:rsid w:val="00AE082F"/>
    <w:rsid w:val="00AF2E3E"/>
    <w:rsid w:val="00AF6151"/>
    <w:rsid w:val="00B260F8"/>
    <w:rsid w:val="00B30D50"/>
    <w:rsid w:val="00B469B3"/>
    <w:rsid w:val="00B573CE"/>
    <w:rsid w:val="00B741EE"/>
    <w:rsid w:val="00B90F0A"/>
    <w:rsid w:val="00BC02B8"/>
    <w:rsid w:val="00C05EA8"/>
    <w:rsid w:val="00C37243"/>
    <w:rsid w:val="00C67C5C"/>
    <w:rsid w:val="00C73058"/>
    <w:rsid w:val="00C84CF4"/>
    <w:rsid w:val="00C867CB"/>
    <w:rsid w:val="00C91B86"/>
    <w:rsid w:val="00CA3FDA"/>
    <w:rsid w:val="00CA4D3B"/>
    <w:rsid w:val="00CB0DC0"/>
    <w:rsid w:val="00CC1B9E"/>
    <w:rsid w:val="00D07859"/>
    <w:rsid w:val="00D169AB"/>
    <w:rsid w:val="00D306AB"/>
    <w:rsid w:val="00D32E46"/>
    <w:rsid w:val="00D34121"/>
    <w:rsid w:val="00D540D5"/>
    <w:rsid w:val="00D71D22"/>
    <w:rsid w:val="00D80627"/>
    <w:rsid w:val="00D86A1D"/>
    <w:rsid w:val="00D9732F"/>
    <w:rsid w:val="00DC0CE9"/>
    <w:rsid w:val="00DD0B55"/>
    <w:rsid w:val="00DD395F"/>
    <w:rsid w:val="00E069AB"/>
    <w:rsid w:val="00E06B3C"/>
    <w:rsid w:val="00E12567"/>
    <w:rsid w:val="00E224EB"/>
    <w:rsid w:val="00E36B6B"/>
    <w:rsid w:val="00E42724"/>
    <w:rsid w:val="00E57C09"/>
    <w:rsid w:val="00E65ADB"/>
    <w:rsid w:val="00E7517B"/>
    <w:rsid w:val="00E92FDF"/>
    <w:rsid w:val="00E96A34"/>
    <w:rsid w:val="00EB204C"/>
    <w:rsid w:val="00EB2BCB"/>
    <w:rsid w:val="00EB4622"/>
    <w:rsid w:val="00F05083"/>
    <w:rsid w:val="00F05192"/>
    <w:rsid w:val="00F36488"/>
    <w:rsid w:val="00F41FA6"/>
    <w:rsid w:val="00F43CC9"/>
    <w:rsid w:val="00F51190"/>
    <w:rsid w:val="00FC01FF"/>
    <w:rsid w:val="00FC7EF0"/>
    <w:rsid w:val="00FD3909"/>
    <w:rsid w:val="00FD74C8"/>
    <w:rsid w:val="00FE018D"/>
    <w:rsid w:val="00FF6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4:docId w14:val="656F0C6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37912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0D795B"/>
    <w:pPr>
      <w:keepNext/>
      <w:outlineLvl w:val="0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4630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463087"/>
    <w:rPr>
      <w:color w:val="0000FF"/>
      <w:u w:val="single"/>
    </w:rPr>
  </w:style>
  <w:style w:type="paragraph" w:styleId="Corpodetexto">
    <w:name w:val="Body Text"/>
    <w:basedOn w:val="Normal"/>
    <w:rsid w:val="003A5E9C"/>
    <w:pPr>
      <w:suppressAutoHyphens/>
      <w:jc w:val="both"/>
    </w:pPr>
    <w:rPr>
      <w:sz w:val="20"/>
      <w:szCs w:val="20"/>
      <w:lang w:val="en-US" w:eastAsia="ar-SA"/>
    </w:rPr>
  </w:style>
  <w:style w:type="paragraph" w:styleId="SemEspaamento">
    <w:name w:val="No Spacing"/>
    <w:uiPriority w:val="1"/>
    <w:qFormat/>
    <w:rsid w:val="00293CDE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link w:val="Ttulo1"/>
    <w:rsid w:val="000D795B"/>
    <w:rPr>
      <w:b/>
      <w:sz w:val="24"/>
    </w:rPr>
  </w:style>
  <w:style w:type="paragraph" w:styleId="Cabealho">
    <w:name w:val="header"/>
    <w:basedOn w:val="Normal"/>
    <w:link w:val="CabealhoChar"/>
    <w:rsid w:val="00EB2BC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EB2BCB"/>
    <w:rPr>
      <w:sz w:val="24"/>
      <w:szCs w:val="24"/>
    </w:rPr>
  </w:style>
  <w:style w:type="paragraph" w:styleId="Rodap">
    <w:name w:val="footer"/>
    <w:basedOn w:val="Normal"/>
    <w:link w:val="RodapChar"/>
    <w:rsid w:val="00EB2BC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EB2BCB"/>
    <w:rPr>
      <w:sz w:val="24"/>
      <w:szCs w:val="24"/>
    </w:rPr>
  </w:style>
  <w:style w:type="character" w:styleId="HiperlinkVisitado">
    <w:name w:val="FollowedHyperlink"/>
    <w:rsid w:val="00007CA0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7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byronleite@ecomp.poli.br)" TargetMode="Externa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575</TotalTime>
  <Pages>1</Pages>
  <Words>575</Words>
  <Characters>3111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Universidade de Pernambuco</vt:lpstr>
      <vt:lpstr>Universidade de Pernambuco</vt:lpstr>
    </vt:vector>
  </TitlesOfParts>
  <Company>upe</Company>
  <LinksUpToDate>false</LinksUpToDate>
  <CharactersWithSpaces>3679</CharactersWithSpaces>
  <SharedDoc>false</SharedDoc>
  <HLinks>
    <vt:vector size="12" baseType="variant">
      <vt:variant>
        <vt:i4>7536641</vt:i4>
      </vt:variant>
      <vt:variant>
        <vt:i4>3</vt:i4>
      </vt:variant>
      <vt:variant>
        <vt:i4>0</vt:i4>
      </vt:variant>
      <vt:variant>
        <vt:i4>5</vt:i4>
      </vt:variant>
      <vt:variant>
        <vt:lpwstr>mailto:cjabf@dsc.upe.br</vt:lpwstr>
      </vt:variant>
      <vt:variant>
        <vt:lpwstr/>
      </vt:variant>
      <vt:variant>
        <vt:i4>5832755</vt:i4>
      </vt:variant>
      <vt:variant>
        <vt:i4>0</vt:i4>
      </vt:variant>
      <vt:variant>
        <vt:i4>0</vt:i4>
      </vt:variant>
      <vt:variant>
        <vt:i4>5</vt:i4>
      </vt:variant>
      <vt:variant>
        <vt:lpwstr>mailto:fbln@dsc.upe.br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Universidade de Pernambuco</dc:title>
  <dc:creator>dsc</dc:creator>
  <cp:lastModifiedBy>Bruno Fernandes</cp:lastModifiedBy>
  <cp:revision>44</cp:revision>
  <cp:lastPrinted>2018-05-15T14:25:00Z</cp:lastPrinted>
  <dcterms:created xsi:type="dcterms:W3CDTF">2011-06-01T18:44:00Z</dcterms:created>
  <dcterms:modified xsi:type="dcterms:W3CDTF">2019-06-14T13:44:00Z</dcterms:modified>
</cp:coreProperties>
</file>