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33" w:type="dxa"/>
        <w:tblInd w:w="-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3"/>
      </w:tblGrid>
      <w:tr w:rsidR="00153A58" w:rsidTr="003271F2">
        <w:trPr>
          <w:trHeight w:val="1262"/>
        </w:trPr>
        <w:tc>
          <w:tcPr>
            <w:tcW w:w="10133" w:type="dxa"/>
          </w:tcPr>
          <w:p w:rsidR="00153A58" w:rsidRPr="00AF6151" w:rsidRDefault="00A037F9" w:rsidP="00AF6151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noProof/>
              </w:rPr>
              <w:object w:dxaOrig="1440" w:dyaOrig="1440">
                <v:group id="_x0000_s1026" style="position:absolute;left:0;text-align:left;margin-left:-18pt;margin-top:-68.65pt;width:565.9pt;height:68.15pt;z-index:251660288" coordorigin="261,219" coordsize="11318,1363">
                  <v:group id="_x0000_s1027" style="position:absolute;left:8979;top:322;width:2600;height:1260" coordorigin="9234,157" coordsize="2600,126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8" type="#_x0000_t75" style="position:absolute;left:10494;top:157;width:1260;height:736;mso-position-vertical-relative:page">
                      <v:imagedata r:id="rId7" o:title="logo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left:9234;top:830;width:2600;height:587" filled="f" stroked="f">
                      <v:textbox style="mso-next-textbox:#_x0000_s1029">
                        <w:txbxContent>
                          <w:p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ESCOLA POLITÉCNICA</w:t>
                            </w:r>
                          </w:p>
                          <w:p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DE PERNAMBUCO</w:t>
                            </w:r>
                          </w:p>
                          <w:p w:rsidR="00EB2BCB" w:rsidRDefault="00EB2BCB" w:rsidP="00EB2BCB"/>
                        </w:txbxContent>
                      </v:textbox>
                    </v:shape>
                  </v:group>
                  <v:shape id="_x0000_s1030" type="#_x0000_t75" style="position:absolute;left:261;top:219;width:2079;height:1351;mso-wrap-edited:f;mso-position-vertical-relative:page" wrapcoords="-98 0 -98 21427 21600 21427 21600 0 -98 0">
                    <v:imagedata r:id="rId8" o:title=""/>
                  </v:shape>
                </v:group>
                <o:OLEObject Type="Embed" ProgID="CPaint4" ShapeID="_x0000_s1030" DrawAspect="Content" ObjectID="_1622014302" r:id="rId9"/>
              </w:object>
            </w:r>
            <w:r w:rsidR="00153A58" w:rsidRPr="00AF6151">
              <w:rPr>
                <w:b/>
                <w:sz w:val="36"/>
                <w:szCs w:val="36"/>
              </w:rPr>
              <w:t>Universidade de Pernambuco</w:t>
            </w:r>
          </w:p>
          <w:p w:rsidR="00153A58" w:rsidRDefault="00153A58" w:rsidP="00AF6151">
            <w:pPr>
              <w:jc w:val="center"/>
            </w:pPr>
            <w:r w:rsidRPr="00AF6151">
              <w:rPr>
                <w:b/>
                <w:sz w:val="36"/>
                <w:szCs w:val="36"/>
              </w:rPr>
              <w:t>Programa de Pós-Graduação em Engenharia da Computação (PPGEC)</w:t>
            </w:r>
          </w:p>
        </w:tc>
      </w:tr>
      <w:tr w:rsidR="00153A58" w:rsidRPr="00AF6151" w:rsidTr="003271F2">
        <w:tc>
          <w:tcPr>
            <w:tcW w:w="10133" w:type="dxa"/>
          </w:tcPr>
          <w:p w:rsidR="00153A58" w:rsidRPr="00AF6151" w:rsidRDefault="00153A58" w:rsidP="00AF6151">
            <w:pPr>
              <w:jc w:val="center"/>
              <w:rPr>
                <w:b/>
                <w:sz w:val="32"/>
                <w:szCs w:val="32"/>
              </w:rPr>
            </w:pPr>
            <w:r w:rsidRPr="00AF6151">
              <w:rPr>
                <w:b/>
                <w:sz w:val="32"/>
                <w:szCs w:val="32"/>
              </w:rPr>
              <w:t>Proposta de Dissertação de Mestrado</w:t>
            </w:r>
          </w:p>
        </w:tc>
      </w:tr>
      <w:tr w:rsidR="00153A58" w:rsidRPr="00AF6151" w:rsidTr="003271F2">
        <w:tc>
          <w:tcPr>
            <w:tcW w:w="10133" w:type="dxa"/>
          </w:tcPr>
          <w:p w:rsidR="00153A58" w:rsidRPr="00AF6151" w:rsidRDefault="00153A58" w:rsidP="000F270D">
            <w:pPr>
              <w:jc w:val="both"/>
              <w:rPr>
                <w:b/>
              </w:rPr>
            </w:pPr>
            <w:r w:rsidRPr="00AF6151">
              <w:rPr>
                <w:b/>
              </w:rPr>
              <w:t>Área: Computação Inteligente</w:t>
            </w:r>
            <w:r w:rsidR="00293CDE" w:rsidRPr="00AF6151">
              <w:rPr>
                <w:b/>
              </w:rPr>
              <w:t xml:space="preserve"> </w:t>
            </w:r>
          </w:p>
        </w:tc>
      </w:tr>
      <w:tr w:rsidR="000D795B" w:rsidRPr="00AF6151" w:rsidTr="003271F2">
        <w:tc>
          <w:tcPr>
            <w:tcW w:w="10133" w:type="dxa"/>
          </w:tcPr>
          <w:p w:rsidR="000D795B" w:rsidRPr="000A5A68" w:rsidRDefault="000D795B" w:rsidP="00DF4A87">
            <w:pPr>
              <w:pStyle w:val="Ttulo1"/>
            </w:pPr>
            <w:r w:rsidRPr="00E32906">
              <w:t xml:space="preserve">Título: </w:t>
            </w:r>
            <w:r w:rsidR="00DF4A87">
              <w:t xml:space="preserve">Deep Learning </w:t>
            </w:r>
            <w:r w:rsidR="000F270D">
              <w:t>para previsão de séries temporais</w:t>
            </w:r>
          </w:p>
        </w:tc>
      </w:tr>
      <w:tr w:rsidR="00E12567" w:rsidRPr="00AF6151" w:rsidTr="003271F2">
        <w:tc>
          <w:tcPr>
            <w:tcW w:w="10133" w:type="dxa"/>
          </w:tcPr>
          <w:p w:rsidR="00E12567" w:rsidRPr="0075473D" w:rsidRDefault="00E12567" w:rsidP="000F270D">
            <w:pPr>
              <w:rPr>
                <w:b/>
              </w:rPr>
            </w:pPr>
            <w:r w:rsidRPr="00E32906">
              <w:rPr>
                <w:b/>
              </w:rPr>
              <w:t xml:space="preserve">Orientador </w:t>
            </w:r>
            <w:r w:rsidR="000F270D">
              <w:rPr>
                <w:b/>
              </w:rPr>
              <w:t>– Mêuser J S Valença (meuservalenca@gmail.com)</w:t>
            </w:r>
          </w:p>
        </w:tc>
      </w:tr>
      <w:tr w:rsidR="008E2AEB" w:rsidRPr="00AF6151" w:rsidTr="003271F2">
        <w:tc>
          <w:tcPr>
            <w:tcW w:w="10133" w:type="dxa"/>
          </w:tcPr>
          <w:p w:rsidR="008E2AEB" w:rsidRPr="00E32906" w:rsidRDefault="008E2AEB" w:rsidP="0065123C">
            <w:pPr>
              <w:rPr>
                <w:b/>
              </w:rPr>
            </w:pPr>
            <w:r>
              <w:rPr>
                <w:b/>
              </w:rPr>
              <w:t>Coo</w:t>
            </w:r>
            <w:r w:rsidRPr="00E32906">
              <w:rPr>
                <w:b/>
              </w:rPr>
              <w:t xml:space="preserve">rientador – </w:t>
            </w:r>
            <w:r w:rsidR="000F270D" w:rsidRPr="00E32906">
              <w:rPr>
                <w:b/>
              </w:rPr>
              <w:t xml:space="preserve">– </w:t>
            </w:r>
            <w:r w:rsidR="000F270D">
              <w:rPr>
                <w:b/>
              </w:rPr>
              <w:t>Byron Leite Dantas Bezerra</w:t>
            </w:r>
            <w:r w:rsidR="000F270D" w:rsidRPr="00E32906">
              <w:rPr>
                <w:b/>
              </w:rPr>
              <w:t xml:space="preserve"> (</w:t>
            </w:r>
            <w:hyperlink r:id="rId10" w:history="1">
              <w:r w:rsidR="000F270D" w:rsidRPr="00286028">
                <w:rPr>
                  <w:rStyle w:val="Hyperlink"/>
                  <w:b/>
                </w:rPr>
                <w:t>byronleite@ecomp.poli.br)</w:t>
              </w:r>
            </w:hyperlink>
          </w:p>
        </w:tc>
      </w:tr>
      <w:tr w:rsidR="00F51190" w:rsidRPr="00EB2BCB" w:rsidTr="003271F2">
        <w:tc>
          <w:tcPr>
            <w:tcW w:w="10133" w:type="dxa"/>
          </w:tcPr>
          <w:p w:rsidR="00F51190" w:rsidRPr="00E32906" w:rsidRDefault="00F51190" w:rsidP="00466592">
            <w:pPr>
              <w:pStyle w:val="Ttulo1"/>
            </w:pPr>
            <w:r w:rsidRPr="00E32906">
              <w:t>Descrição</w:t>
            </w:r>
          </w:p>
          <w:p w:rsidR="000F270D" w:rsidRPr="00284272" w:rsidRDefault="000F270D" w:rsidP="000F270D">
            <w:pPr>
              <w:pStyle w:val="Text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284272">
              <w:rPr>
                <w:sz w:val="24"/>
                <w:szCs w:val="24"/>
              </w:rPr>
              <w:t>edes neurais artificiais (RNAs) estão sendo cada vez mais utilizadas na área de recursos hídricos e ciências ambientais, assim como para predição de vazões, que nada mais é do que um caso clássico de predição de séries temporais</w:t>
            </w:r>
            <w:r>
              <w:rPr>
                <w:sz w:val="24"/>
                <w:szCs w:val="24"/>
              </w:rPr>
              <w:t>.</w:t>
            </w:r>
            <w:r w:rsidRPr="00284272">
              <w:rPr>
                <w:sz w:val="24"/>
                <w:szCs w:val="24"/>
              </w:rPr>
              <w:t xml:space="preserve"> Aplicações realizadas com RNAs têm apresentado desempenho satisfatório em diversas áreas de pesquisa, tais como: classificação, memória associativa, processamento de séries temporais, entre outros. </w:t>
            </w:r>
          </w:p>
          <w:p w:rsidR="000F270D" w:rsidRPr="00284272" w:rsidRDefault="000F270D" w:rsidP="000F270D">
            <w:pPr>
              <w:pStyle w:val="Text"/>
              <w:spacing w:line="240" w:lineRule="auto"/>
              <w:rPr>
                <w:sz w:val="24"/>
                <w:szCs w:val="24"/>
              </w:rPr>
            </w:pPr>
            <w:r w:rsidRPr="00284272">
              <w:rPr>
                <w:sz w:val="24"/>
                <w:szCs w:val="24"/>
              </w:rPr>
              <w:t>Na área de recursos hídricos, a previsão de vazões é de fundamental importância para o planejamento e operação de um sistema de recursos hídricos e consiste em um dos processos mais complexos, uma vez que se trata de um fenômeno altamente não linear. Por exemplo, as empresas geradoras de energia elétrica realizam mensalmente a elaboração do Programa Mensal de Operação (PMO) que define a geração de cada unidade da empresa e a comercialização de intercâmbio de energia entre elas. Um fator importante para que o atendimento à demanda de energia seja realizado de forma otimizada é que se disponha de um sistema de previsão de vazões eficiente, uma vez que a capacidade de geração futura do sistema é influenciada pelas futuras vazões afluentes cuja natureza é intrinsecamente estocástica (aleatória). Portanto, o desenvolvimento de uma metodologia que melhore estas previsões é de grande importância.</w:t>
            </w:r>
          </w:p>
          <w:p w:rsidR="000F270D" w:rsidRDefault="000F270D" w:rsidP="000F270D">
            <w:pPr>
              <w:pStyle w:val="Text"/>
              <w:spacing w:line="240" w:lineRule="auto"/>
              <w:rPr>
                <w:sz w:val="24"/>
                <w:szCs w:val="24"/>
              </w:rPr>
            </w:pPr>
            <w:r w:rsidRPr="00284272">
              <w:rPr>
                <w:sz w:val="24"/>
                <w:szCs w:val="24"/>
              </w:rPr>
              <w:t>Nos últimos anos, muitos estudos demonstraram que as redes neurais têm se apresentado como uma eficiente ferramenta na modelagem do processo de previsão de vazões</w:t>
            </w:r>
            <w:r>
              <w:rPr>
                <w:sz w:val="24"/>
                <w:szCs w:val="24"/>
              </w:rPr>
              <w:t>[1][2][3][4][5][6][7][8][9]</w:t>
            </w:r>
            <w:r w:rsidRPr="00284272">
              <w:rPr>
                <w:sz w:val="24"/>
                <w:szCs w:val="24"/>
              </w:rPr>
              <w:t xml:space="preserve">. </w:t>
            </w:r>
          </w:p>
          <w:p w:rsidR="00B03486" w:rsidRDefault="000F270D" w:rsidP="00B03486">
            <w:pPr>
              <w:pStyle w:val="Text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Este projeto tem por objetivo desenvolver sistemas híbridos baseado em redes neurais convolucionais e redes LSTM com o objetivo de se verificar </w:t>
            </w:r>
            <w:r w:rsidR="00B03486">
              <w:rPr>
                <w:sz w:val="24"/>
                <w:szCs w:val="24"/>
              </w:rPr>
              <w:t>a possibilidade de</w:t>
            </w:r>
            <w:r>
              <w:rPr>
                <w:sz w:val="24"/>
                <w:szCs w:val="24"/>
              </w:rPr>
              <w:t xml:space="preserve"> melhorar um problema clássico que </w:t>
            </w:r>
            <w:r w:rsidR="00B03486">
              <w:rPr>
                <w:sz w:val="24"/>
                <w:szCs w:val="24"/>
              </w:rPr>
              <w:t xml:space="preserve">ocorre naturalmente neste processo que </w:t>
            </w:r>
            <w:r>
              <w:rPr>
                <w:sz w:val="24"/>
                <w:szCs w:val="24"/>
              </w:rPr>
              <w:t xml:space="preserve">são os erros de fase e de forma. </w:t>
            </w:r>
          </w:p>
          <w:p w:rsidR="00F51190" w:rsidRPr="00FC1C1F" w:rsidRDefault="000F270D" w:rsidP="00B03486">
            <w:pPr>
              <w:pStyle w:val="Text"/>
              <w:spacing w:line="240" w:lineRule="auto"/>
              <w:rPr>
                <w:sz w:val="12"/>
              </w:rPr>
            </w:pPr>
            <w:r>
              <w:rPr>
                <w:sz w:val="24"/>
                <w:szCs w:val="24"/>
              </w:rPr>
              <w:t xml:space="preserve">O objetivo </w:t>
            </w:r>
            <w:r w:rsidR="00B03486">
              <w:rPr>
                <w:sz w:val="24"/>
                <w:szCs w:val="24"/>
              </w:rPr>
              <w:t xml:space="preserve">deste projeto </w:t>
            </w:r>
            <w:r>
              <w:rPr>
                <w:sz w:val="24"/>
                <w:szCs w:val="24"/>
              </w:rPr>
              <w:t xml:space="preserve">é de </w:t>
            </w:r>
            <w:r w:rsidR="00B03486">
              <w:rPr>
                <w:sz w:val="24"/>
                <w:szCs w:val="24"/>
              </w:rPr>
              <w:t xml:space="preserve">se </w:t>
            </w:r>
            <w:r>
              <w:rPr>
                <w:sz w:val="24"/>
                <w:szCs w:val="24"/>
              </w:rPr>
              <w:t>utilizar uma rede CNN para tentar reconhecer a forma do hidrograma de vazão e a rede LSTM para o processamento temporal</w:t>
            </w:r>
            <w:r w:rsidR="00B03486">
              <w:rPr>
                <w:sz w:val="24"/>
                <w:szCs w:val="24"/>
              </w:rPr>
              <w:t>.</w:t>
            </w:r>
          </w:p>
        </w:tc>
      </w:tr>
      <w:tr w:rsidR="000F270D" w:rsidRPr="00B03486" w:rsidTr="003271F2">
        <w:tc>
          <w:tcPr>
            <w:tcW w:w="10133" w:type="dxa"/>
          </w:tcPr>
          <w:p w:rsidR="000F270D" w:rsidRDefault="000F270D" w:rsidP="00D84A59">
            <w:pPr>
              <w:autoSpaceDE w:val="0"/>
              <w:jc w:val="both"/>
              <w:rPr>
                <w:b/>
                <w:color w:val="000000"/>
                <w:sz w:val="22"/>
                <w:szCs w:val="22"/>
                <w:lang w:val="de-DE"/>
              </w:rPr>
            </w:pPr>
            <w:r w:rsidRPr="002F4ADC">
              <w:rPr>
                <w:b/>
                <w:color w:val="000000"/>
                <w:sz w:val="22"/>
                <w:szCs w:val="22"/>
                <w:lang w:val="de-DE"/>
              </w:rPr>
              <w:t>Referências Bibliográficas</w:t>
            </w:r>
          </w:p>
          <w:p w:rsidR="000F270D" w:rsidRPr="007A6DA5" w:rsidRDefault="000F270D" w:rsidP="000F270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7A6DA5">
              <w:rPr>
                <w:lang w:val="en-US"/>
              </w:rPr>
              <w:t>Jain, A. and Indurthy, S.K.V.P. (2003) “Comparative analysis of event based rainfall-runoff modeling techniques-deterministic, statistical, and artificial neural networks”, J. Hydrol. Engg., ASCE, 8 (2), 1-6.</w:t>
            </w:r>
          </w:p>
          <w:p w:rsidR="000F270D" w:rsidRPr="007A6DA5" w:rsidRDefault="000F270D" w:rsidP="000F270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7A6DA5">
              <w:rPr>
                <w:lang w:val="en-US"/>
              </w:rPr>
              <w:t>Sajikumar, N. and Thandaveswara, B.S. (1999), “A non-linear rainfall-runoff model using an artificial neural network”, J. Hydrol., 216, 32-55.</w:t>
            </w:r>
          </w:p>
          <w:p w:rsidR="000F270D" w:rsidRPr="007A6DA5" w:rsidRDefault="000F270D" w:rsidP="000F270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7A6DA5">
              <w:rPr>
                <w:lang w:val="en-US"/>
              </w:rPr>
              <w:t>Smith, J. and Eli, R.N. (1995), Neural Network Models of the Rainfall Runoff Process, ASCE Jour. Wat. Res. Plng. Mgmt., 121, 499-508.</w:t>
            </w:r>
          </w:p>
          <w:p w:rsidR="000F270D" w:rsidRPr="007A6DA5" w:rsidRDefault="000F270D" w:rsidP="000F270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7A6DA5">
              <w:t xml:space="preserve">Valença, M. J. S. (2005). Aplicando Redes Neurais: um guia complete. </w:t>
            </w:r>
            <w:r w:rsidRPr="007A6DA5">
              <w:rPr>
                <w:lang w:val="en-US"/>
              </w:rPr>
              <w:t xml:space="preserve">Livro Rápido, </w:t>
            </w:r>
            <w:smartTag w:uri="urn:schemas-microsoft-com:office:smarttags" w:element="City">
              <w:smartTag w:uri="urn:schemas-microsoft-com:office:smarttags" w:element="place">
                <w:r w:rsidRPr="007A6DA5">
                  <w:rPr>
                    <w:lang w:val="en-US"/>
                  </w:rPr>
                  <w:t>Olinda</w:t>
                </w:r>
              </w:smartTag>
            </w:smartTag>
            <w:r w:rsidRPr="007A6DA5">
              <w:rPr>
                <w:lang w:val="en-US"/>
              </w:rPr>
              <w:t xml:space="preserve"> – PE, 264 p.</w:t>
            </w:r>
          </w:p>
          <w:p w:rsidR="000F270D" w:rsidRPr="000B53AC" w:rsidRDefault="000F270D" w:rsidP="00D84A59">
            <w:pPr>
              <w:autoSpaceDE w:val="0"/>
              <w:autoSpaceDN w:val="0"/>
              <w:adjustRightInd w:val="0"/>
              <w:jc w:val="both"/>
              <w:rPr>
                <w:lang w:val="en-US" w:eastAsia="pt-PT"/>
              </w:rPr>
            </w:pPr>
            <w:r>
              <w:rPr>
                <w:lang w:val="en-US" w:eastAsia="pt-PT"/>
              </w:rPr>
              <w:t xml:space="preserve"> [10</w:t>
            </w:r>
            <w:r w:rsidRPr="000B53AC">
              <w:rPr>
                <w:lang w:val="en-US" w:eastAsia="pt-PT"/>
              </w:rPr>
              <w:t>] D. Verstraeten, “Reservoir computing: computation with dynamical systems,”</w:t>
            </w:r>
          </w:p>
          <w:p w:rsidR="000F270D" w:rsidRDefault="000F270D" w:rsidP="00D84A59">
            <w:pPr>
              <w:autoSpaceDE w:val="0"/>
              <w:autoSpaceDN w:val="0"/>
              <w:adjustRightInd w:val="0"/>
              <w:jc w:val="both"/>
              <w:rPr>
                <w:lang w:val="en-US" w:eastAsia="pt-PT"/>
              </w:rPr>
            </w:pPr>
            <w:r w:rsidRPr="000B53AC">
              <w:rPr>
                <w:lang w:val="en-US" w:eastAsia="pt-PT"/>
              </w:rPr>
              <w:t>Ph.D. dissertation, Ghent University, 2009.</w:t>
            </w:r>
          </w:p>
          <w:p w:rsidR="000F270D" w:rsidRPr="00827457" w:rsidRDefault="000F270D" w:rsidP="00D84A59">
            <w:pPr>
              <w:autoSpaceDE w:val="0"/>
              <w:autoSpaceDN w:val="0"/>
              <w:adjustRightInd w:val="0"/>
              <w:jc w:val="both"/>
              <w:rPr>
                <w:lang w:val="en-US" w:eastAsia="pt-PT"/>
              </w:rPr>
            </w:pPr>
            <w:r>
              <w:rPr>
                <w:lang w:val="en-US" w:eastAsia="pt-PT"/>
              </w:rPr>
              <w:t xml:space="preserve">[11] </w:t>
            </w:r>
            <w:r w:rsidRPr="00827457">
              <w:rPr>
                <w:rFonts w:hint="eastAsia"/>
                <w:lang w:val="en-US" w:eastAsia="pt-PT"/>
              </w:rPr>
              <w:t>Learning Deep Architectures for AI (Yoshua Bengio, 2009)</w:t>
            </w:r>
          </w:p>
          <w:p w:rsidR="000F270D" w:rsidRPr="00202C27" w:rsidRDefault="000F270D" w:rsidP="00D84A5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lang w:val="en-US" w:eastAsia="pt-PT"/>
              </w:rPr>
              <w:t xml:space="preserve">[12] </w:t>
            </w:r>
            <w:r w:rsidRPr="00827457">
              <w:rPr>
                <w:rFonts w:hint="eastAsia"/>
                <w:lang w:val="en-US" w:eastAsia="pt-PT"/>
              </w:rPr>
              <w:t>Representation Learning: A Review and New Perspectives (Yoshua Bengio, 2012)</w:t>
            </w:r>
          </w:p>
        </w:tc>
      </w:tr>
    </w:tbl>
    <w:p w:rsidR="00153A58" w:rsidRPr="00F51190" w:rsidRDefault="00153A58" w:rsidP="00461A98">
      <w:pPr>
        <w:rPr>
          <w:lang w:val="en-US"/>
        </w:rPr>
      </w:pPr>
    </w:p>
    <w:sectPr w:rsidR="00153A58" w:rsidRPr="00F51190" w:rsidSect="00461A9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37F9" w:rsidRDefault="00A037F9" w:rsidP="00EB2BCB">
      <w:r>
        <w:separator/>
      </w:r>
    </w:p>
  </w:endnote>
  <w:endnote w:type="continuationSeparator" w:id="0">
    <w:p w:rsidR="00A037F9" w:rsidRDefault="00A037F9" w:rsidP="00EB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3AE" w:rsidRDefault="000153A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3AE" w:rsidRDefault="000153A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3AE" w:rsidRDefault="000153A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37F9" w:rsidRDefault="00A037F9" w:rsidP="00EB2BCB">
      <w:r>
        <w:separator/>
      </w:r>
    </w:p>
  </w:footnote>
  <w:footnote w:type="continuationSeparator" w:id="0">
    <w:p w:rsidR="00A037F9" w:rsidRDefault="00A037F9" w:rsidP="00EB2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3AE" w:rsidRDefault="000153A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BCB" w:rsidRDefault="00EB2BCB" w:rsidP="000153AE">
    <w:pPr>
      <w:jc w:val="center"/>
    </w:pPr>
    <w:r>
      <w:rPr>
        <w:b/>
      </w:rPr>
      <w:t xml:space="preserve">Código: </w:t>
    </w:r>
    <w:r w:rsidR="00ED0237" w:rsidRPr="00ED0237">
      <w:rPr>
        <w:b/>
      </w:rPr>
      <w:t>PPGEC_MSC_2019_2_MJSV_01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3AE" w:rsidRDefault="000153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60D91F1D"/>
    <w:multiLevelType w:val="hybridMultilevel"/>
    <w:tmpl w:val="E90AA71C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6DC3293B"/>
    <w:multiLevelType w:val="singleLevel"/>
    <w:tmpl w:val="3A8EC28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3087"/>
    <w:rsid w:val="00007CA0"/>
    <w:rsid w:val="000153AE"/>
    <w:rsid w:val="00036ACF"/>
    <w:rsid w:val="00046A0D"/>
    <w:rsid w:val="00093886"/>
    <w:rsid w:val="000C3EAF"/>
    <w:rsid w:val="000C79F3"/>
    <w:rsid w:val="000D6175"/>
    <w:rsid w:val="000D795B"/>
    <w:rsid w:val="000E18DA"/>
    <w:rsid w:val="000E1BEE"/>
    <w:rsid w:val="000F065F"/>
    <w:rsid w:val="000F270D"/>
    <w:rsid w:val="000F2D47"/>
    <w:rsid w:val="0010007F"/>
    <w:rsid w:val="00100FC1"/>
    <w:rsid w:val="00125181"/>
    <w:rsid w:val="0013418D"/>
    <w:rsid w:val="001351BA"/>
    <w:rsid w:val="0013655C"/>
    <w:rsid w:val="00147495"/>
    <w:rsid w:val="00153A58"/>
    <w:rsid w:val="00161369"/>
    <w:rsid w:val="00163E45"/>
    <w:rsid w:val="001708C6"/>
    <w:rsid w:val="00170E63"/>
    <w:rsid w:val="001A512C"/>
    <w:rsid w:val="001B0B1B"/>
    <w:rsid w:val="001C6AB9"/>
    <w:rsid w:val="001F3E43"/>
    <w:rsid w:val="0021147D"/>
    <w:rsid w:val="00237912"/>
    <w:rsid w:val="00243D6E"/>
    <w:rsid w:val="00272D5C"/>
    <w:rsid w:val="00282861"/>
    <w:rsid w:val="00293CDE"/>
    <w:rsid w:val="002B0209"/>
    <w:rsid w:val="002B2BC9"/>
    <w:rsid w:val="002B496F"/>
    <w:rsid w:val="002C5F1F"/>
    <w:rsid w:val="002C70E3"/>
    <w:rsid w:val="002F63D9"/>
    <w:rsid w:val="002F73EF"/>
    <w:rsid w:val="0031032C"/>
    <w:rsid w:val="003236F1"/>
    <w:rsid w:val="003271F2"/>
    <w:rsid w:val="003664EC"/>
    <w:rsid w:val="003777C9"/>
    <w:rsid w:val="003940A2"/>
    <w:rsid w:val="00396D3A"/>
    <w:rsid w:val="003A5C4C"/>
    <w:rsid w:val="003A5E9C"/>
    <w:rsid w:val="003B7DE6"/>
    <w:rsid w:val="003D69E2"/>
    <w:rsid w:val="003E75ED"/>
    <w:rsid w:val="003F6E0E"/>
    <w:rsid w:val="004035E3"/>
    <w:rsid w:val="00423022"/>
    <w:rsid w:val="00423931"/>
    <w:rsid w:val="004550C2"/>
    <w:rsid w:val="00461A98"/>
    <w:rsid w:val="00463087"/>
    <w:rsid w:val="004749B8"/>
    <w:rsid w:val="00492B0C"/>
    <w:rsid w:val="004B6E2D"/>
    <w:rsid w:val="004C601B"/>
    <w:rsid w:val="004E6D64"/>
    <w:rsid w:val="00503A73"/>
    <w:rsid w:val="00521434"/>
    <w:rsid w:val="00526CA9"/>
    <w:rsid w:val="00533AF3"/>
    <w:rsid w:val="00537469"/>
    <w:rsid w:val="00543ABF"/>
    <w:rsid w:val="00544A43"/>
    <w:rsid w:val="00546B9C"/>
    <w:rsid w:val="005525C1"/>
    <w:rsid w:val="00566770"/>
    <w:rsid w:val="00580F83"/>
    <w:rsid w:val="005B62C6"/>
    <w:rsid w:val="005D5F59"/>
    <w:rsid w:val="0060421E"/>
    <w:rsid w:val="00607953"/>
    <w:rsid w:val="006308C8"/>
    <w:rsid w:val="006418DC"/>
    <w:rsid w:val="00674321"/>
    <w:rsid w:val="0067597E"/>
    <w:rsid w:val="00690CAE"/>
    <w:rsid w:val="006A1034"/>
    <w:rsid w:val="006C28B9"/>
    <w:rsid w:val="006D2342"/>
    <w:rsid w:val="006E686E"/>
    <w:rsid w:val="007014C3"/>
    <w:rsid w:val="00705A68"/>
    <w:rsid w:val="00713BC9"/>
    <w:rsid w:val="00723373"/>
    <w:rsid w:val="0074256C"/>
    <w:rsid w:val="00746DD5"/>
    <w:rsid w:val="00752725"/>
    <w:rsid w:val="00774257"/>
    <w:rsid w:val="00774476"/>
    <w:rsid w:val="00777A85"/>
    <w:rsid w:val="00782B01"/>
    <w:rsid w:val="00794F25"/>
    <w:rsid w:val="007D3A83"/>
    <w:rsid w:val="007E5FDA"/>
    <w:rsid w:val="007F64BA"/>
    <w:rsid w:val="00804F32"/>
    <w:rsid w:val="00815AE3"/>
    <w:rsid w:val="00817E12"/>
    <w:rsid w:val="00863278"/>
    <w:rsid w:val="00875E05"/>
    <w:rsid w:val="00876DEE"/>
    <w:rsid w:val="00877D22"/>
    <w:rsid w:val="0089484E"/>
    <w:rsid w:val="008B49B5"/>
    <w:rsid w:val="008E1525"/>
    <w:rsid w:val="008E2AEB"/>
    <w:rsid w:val="008E5CA6"/>
    <w:rsid w:val="008F0E89"/>
    <w:rsid w:val="00902B73"/>
    <w:rsid w:val="00932198"/>
    <w:rsid w:val="009323E0"/>
    <w:rsid w:val="00940A42"/>
    <w:rsid w:val="00960DDD"/>
    <w:rsid w:val="00987934"/>
    <w:rsid w:val="009A1F9F"/>
    <w:rsid w:val="009A6204"/>
    <w:rsid w:val="009B5743"/>
    <w:rsid w:val="009C5494"/>
    <w:rsid w:val="009D3E4C"/>
    <w:rsid w:val="009F31E1"/>
    <w:rsid w:val="009F552C"/>
    <w:rsid w:val="00A037F9"/>
    <w:rsid w:val="00A1418E"/>
    <w:rsid w:val="00A546D0"/>
    <w:rsid w:val="00A62785"/>
    <w:rsid w:val="00A74209"/>
    <w:rsid w:val="00AA2970"/>
    <w:rsid w:val="00AC092C"/>
    <w:rsid w:val="00AE082F"/>
    <w:rsid w:val="00AE0C59"/>
    <w:rsid w:val="00AF2E3E"/>
    <w:rsid w:val="00AF6151"/>
    <w:rsid w:val="00B03486"/>
    <w:rsid w:val="00B260F8"/>
    <w:rsid w:val="00B30D50"/>
    <w:rsid w:val="00B469B3"/>
    <w:rsid w:val="00B573CE"/>
    <w:rsid w:val="00B741EE"/>
    <w:rsid w:val="00B90F0A"/>
    <w:rsid w:val="00BC02B8"/>
    <w:rsid w:val="00C05EA8"/>
    <w:rsid w:val="00C37243"/>
    <w:rsid w:val="00C67C5C"/>
    <w:rsid w:val="00C73058"/>
    <w:rsid w:val="00C84CF4"/>
    <w:rsid w:val="00C867CB"/>
    <w:rsid w:val="00C91B86"/>
    <w:rsid w:val="00CA3FDA"/>
    <w:rsid w:val="00CA4D3B"/>
    <w:rsid w:val="00CB0DC0"/>
    <w:rsid w:val="00D07859"/>
    <w:rsid w:val="00D169AB"/>
    <w:rsid w:val="00D306AB"/>
    <w:rsid w:val="00D32E46"/>
    <w:rsid w:val="00D34121"/>
    <w:rsid w:val="00D540D5"/>
    <w:rsid w:val="00D71D22"/>
    <w:rsid w:val="00D80627"/>
    <w:rsid w:val="00D86A1D"/>
    <w:rsid w:val="00D9732F"/>
    <w:rsid w:val="00DB4FF1"/>
    <w:rsid w:val="00DC0CE9"/>
    <w:rsid w:val="00DD395F"/>
    <w:rsid w:val="00DF4A87"/>
    <w:rsid w:val="00E069AB"/>
    <w:rsid w:val="00E12567"/>
    <w:rsid w:val="00E224EB"/>
    <w:rsid w:val="00E36B6B"/>
    <w:rsid w:val="00E42724"/>
    <w:rsid w:val="00E57C09"/>
    <w:rsid w:val="00E65ADB"/>
    <w:rsid w:val="00E7517B"/>
    <w:rsid w:val="00E92FDF"/>
    <w:rsid w:val="00E96A34"/>
    <w:rsid w:val="00EB204C"/>
    <w:rsid w:val="00EB2BCB"/>
    <w:rsid w:val="00EB4622"/>
    <w:rsid w:val="00ED0237"/>
    <w:rsid w:val="00F05083"/>
    <w:rsid w:val="00F05192"/>
    <w:rsid w:val="00F0680D"/>
    <w:rsid w:val="00F36488"/>
    <w:rsid w:val="00F41FA6"/>
    <w:rsid w:val="00F43CC9"/>
    <w:rsid w:val="00F51190"/>
    <w:rsid w:val="00FC01FF"/>
    <w:rsid w:val="00FC7EF0"/>
    <w:rsid w:val="00FD3909"/>
    <w:rsid w:val="00FD74C8"/>
    <w:rsid w:val="00FE018D"/>
    <w:rsid w:val="00FF6E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31"/>
    <o:shapelayout v:ext="edit">
      <o:idmap v:ext="edit" data="1"/>
    </o:shapelayout>
  </w:shapeDefaults>
  <w:decimalSymbol w:val=","/>
  <w:listSeparator w:val=";"/>
  <w15:docId w15:val="{A5F60EC0-80F4-4565-A5F8-1669AB208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791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D795B"/>
    <w:pPr>
      <w:keepNext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463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63087"/>
    <w:rPr>
      <w:color w:val="0000FF"/>
      <w:u w:val="single"/>
    </w:rPr>
  </w:style>
  <w:style w:type="paragraph" w:styleId="Corpodetexto">
    <w:name w:val="Body Text"/>
    <w:basedOn w:val="Normal"/>
    <w:rsid w:val="003A5E9C"/>
    <w:pPr>
      <w:suppressAutoHyphens/>
      <w:jc w:val="both"/>
    </w:pPr>
    <w:rPr>
      <w:sz w:val="20"/>
      <w:szCs w:val="20"/>
      <w:lang w:val="en-US" w:eastAsia="ar-SA"/>
    </w:rPr>
  </w:style>
  <w:style w:type="paragraph" w:styleId="SemEspaamento">
    <w:name w:val="No Spacing"/>
    <w:uiPriority w:val="1"/>
    <w:qFormat/>
    <w:rsid w:val="00293CDE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link w:val="Ttulo1"/>
    <w:rsid w:val="000D795B"/>
    <w:rPr>
      <w:b/>
      <w:sz w:val="24"/>
    </w:rPr>
  </w:style>
  <w:style w:type="paragraph" w:styleId="Cabealho">
    <w:name w:val="header"/>
    <w:basedOn w:val="Normal"/>
    <w:link w:val="CabealhoChar"/>
    <w:rsid w:val="00EB2B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EB2BCB"/>
    <w:rPr>
      <w:sz w:val="24"/>
      <w:szCs w:val="24"/>
    </w:rPr>
  </w:style>
  <w:style w:type="paragraph" w:styleId="Rodap">
    <w:name w:val="footer"/>
    <w:basedOn w:val="Normal"/>
    <w:link w:val="RodapChar"/>
    <w:rsid w:val="00EB2BC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EB2BCB"/>
    <w:rPr>
      <w:sz w:val="24"/>
      <w:szCs w:val="24"/>
    </w:rPr>
  </w:style>
  <w:style w:type="character" w:styleId="HiperlinkVisitado">
    <w:name w:val="FollowedHyperlink"/>
    <w:rsid w:val="00007CA0"/>
    <w:rPr>
      <w:color w:val="800080"/>
      <w:u w:val="single"/>
    </w:rPr>
  </w:style>
  <w:style w:type="paragraph" w:customStyle="1" w:styleId="Text">
    <w:name w:val="Text"/>
    <w:basedOn w:val="Normal"/>
    <w:rsid w:val="000F270D"/>
    <w:pPr>
      <w:widowControl w:val="0"/>
      <w:autoSpaceDE w:val="0"/>
      <w:autoSpaceDN w:val="0"/>
      <w:spacing w:line="252" w:lineRule="auto"/>
      <w:ind w:firstLine="202"/>
      <w:jc w:val="both"/>
    </w:pPr>
    <w:rPr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7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byronleite@ecomp.poli.br)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506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de Pernambuco</vt:lpstr>
    </vt:vector>
  </TitlesOfParts>
  <Company>upe</Company>
  <LinksUpToDate>false</LinksUpToDate>
  <CharactersWithSpaces>3237</CharactersWithSpaces>
  <SharedDoc>false</SharedDoc>
  <HLinks>
    <vt:vector size="12" baseType="variant">
      <vt:variant>
        <vt:i4>7536641</vt:i4>
      </vt:variant>
      <vt:variant>
        <vt:i4>3</vt:i4>
      </vt:variant>
      <vt:variant>
        <vt:i4>0</vt:i4>
      </vt:variant>
      <vt:variant>
        <vt:i4>5</vt:i4>
      </vt:variant>
      <vt:variant>
        <vt:lpwstr>mailto:cjabf@dsc.upe.br</vt:lpwstr>
      </vt:variant>
      <vt:variant>
        <vt:lpwstr/>
      </vt:variant>
      <vt:variant>
        <vt:i4>5832755</vt:i4>
      </vt:variant>
      <vt:variant>
        <vt:i4>0</vt:i4>
      </vt:variant>
      <vt:variant>
        <vt:i4>0</vt:i4>
      </vt:variant>
      <vt:variant>
        <vt:i4>5</vt:i4>
      </vt:variant>
      <vt:variant>
        <vt:lpwstr>mailto:fbln@dsc.upe.br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Pernambuco</dc:title>
  <dc:creator>dsc</dc:creator>
  <cp:lastModifiedBy>Bruno Fernandes</cp:lastModifiedBy>
  <cp:revision>4</cp:revision>
  <cp:lastPrinted>2014-05-26T19:14:00Z</cp:lastPrinted>
  <dcterms:created xsi:type="dcterms:W3CDTF">2019-05-31T14:22:00Z</dcterms:created>
  <dcterms:modified xsi:type="dcterms:W3CDTF">2019-06-14T13:45:00Z</dcterms:modified>
</cp:coreProperties>
</file>