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:rsidTr="003271F2">
        <w:trPr>
          <w:trHeight w:val="1262"/>
        </w:trPr>
        <w:tc>
          <w:tcPr>
            <w:tcW w:w="10133" w:type="dxa"/>
          </w:tcPr>
          <w:p w:rsidR="00153A58" w:rsidRPr="00AF6151" w:rsidRDefault="00860893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>
                <v:group id="_x0000_s1026" style="position:absolute;left:0;text-align:left;margin-left:-18pt;margin-top:-68.65pt;width:565.9pt;height:68.15pt;z-index:251660288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014317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0F270D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</w:p>
        </w:tc>
      </w:tr>
      <w:tr w:rsidR="000D795B" w:rsidRPr="00AF6151" w:rsidTr="003271F2">
        <w:tc>
          <w:tcPr>
            <w:tcW w:w="10133" w:type="dxa"/>
          </w:tcPr>
          <w:p w:rsidR="000D795B" w:rsidRPr="000A5A68" w:rsidRDefault="000D795B" w:rsidP="00DF4A87">
            <w:pPr>
              <w:pStyle w:val="Ttulo1"/>
            </w:pPr>
            <w:r w:rsidRPr="00E32906">
              <w:t xml:space="preserve">Título: </w:t>
            </w:r>
            <w:r w:rsidR="00DF4A87">
              <w:t xml:space="preserve">Deep Learning </w:t>
            </w:r>
            <w:r w:rsidR="000F270D">
              <w:t>para previsão de séries temporais</w:t>
            </w:r>
          </w:p>
        </w:tc>
      </w:tr>
      <w:tr w:rsidR="00E12567" w:rsidRPr="00AF6151" w:rsidTr="003271F2">
        <w:tc>
          <w:tcPr>
            <w:tcW w:w="10133" w:type="dxa"/>
          </w:tcPr>
          <w:p w:rsidR="00E12567" w:rsidRPr="0075473D" w:rsidRDefault="00E12567" w:rsidP="000F270D">
            <w:pPr>
              <w:rPr>
                <w:b/>
              </w:rPr>
            </w:pPr>
            <w:r w:rsidRPr="00E32906">
              <w:rPr>
                <w:b/>
              </w:rPr>
              <w:t xml:space="preserve">Orientador </w:t>
            </w:r>
            <w:r w:rsidR="000F270D">
              <w:rPr>
                <w:b/>
              </w:rPr>
              <w:t>– Mêuser J S Valença (meuservalenca@gmail.com)</w:t>
            </w:r>
          </w:p>
        </w:tc>
      </w:tr>
      <w:tr w:rsidR="008E2AEB" w:rsidRPr="00AF6151" w:rsidTr="003271F2">
        <w:tc>
          <w:tcPr>
            <w:tcW w:w="10133" w:type="dxa"/>
          </w:tcPr>
          <w:p w:rsidR="008E2AEB" w:rsidRPr="00E32906" w:rsidRDefault="008E2AEB" w:rsidP="0065123C">
            <w:pPr>
              <w:rPr>
                <w:b/>
              </w:rPr>
            </w:pPr>
          </w:p>
        </w:tc>
      </w:tr>
      <w:tr w:rsidR="00F51190" w:rsidRPr="00EB2BCB" w:rsidTr="003271F2">
        <w:tc>
          <w:tcPr>
            <w:tcW w:w="10133" w:type="dxa"/>
          </w:tcPr>
          <w:p w:rsidR="00F51190" w:rsidRPr="00E32906" w:rsidRDefault="00F51190" w:rsidP="00466592">
            <w:pPr>
              <w:pStyle w:val="Ttulo1"/>
            </w:pPr>
            <w:r w:rsidRPr="00E32906">
              <w:t>Descrição</w:t>
            </w:r>
          </w:p>
          <w:p w:rsidR="00F1270A" w:rsidRPr="00F1270A" w:rsidRDefault="000F270D" w:rsidP="00F1270A">
            <w:pPr>
              <w:pStyle w:val="Text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284272">
              <w:rPr>
                <w:sz w:val="24"/>
                <w:szCs w:val="24"/>
              </w:rPr>
              <w:t>edes neurais artificiais (RNAs) estão sendo cada vez mais utilizadas na área de recursos hídricos e ciências ambientais, assim como para predição de vazões, que nada mais é do que um caso clássico de predição de séries temporais</w:t>
            </w:r>
            <w:r>
              <w:rPr>
                <w:sz w:val="24"/>
                <w:szCs w:val="24"/>
              </w:rPr>
              <w:t>.</w:t>
            </w:r>
            <w:r w:rsidRPr="00284272">
              <w:rPr>
                <w:sz w:val="24"/>
                <w:szCs w:val="24"/>
              </w:rPr>
              <w:t xml:space="preserve"> Aplicações realizadas com RNAs têm apresentado desempenho satisfatório em diversas áreas de pesquisa, tais como: classificação, memória associativa, processamento de séries temporais, entre outros.</w:t>
            </w:r>
            <w:r w:rsidR="00F1270A">
              <w:rPr>
                <w:sz w:val="24"/>
                <w:szCs w:val="24"/>
              </w:rPr>
              <w:t xml:space="preserve"> </w:t>
            </w:r>
            <w:r w:rsidR="00F1270A" w:rsidRPr="00F1270A">
              <w:rPr>
                <w:sz w:val="24"/>
                <w:szCs w:val="24"/>
              </w:rPr>
              <w:t>A utilização de outras fontes de energia, principalmente as consideradas “limpas” tal como a energia eólica tem merecido uma grande atenção nos últimos anos. Desta forma, uma boa previsão da geração eólica é de fundamental importância para uma tomada de decisão quando da operação do sistema para atendimento aos consumidores.</w:t>
            </w:r>
          </w:p>
          <w:p w:rsidR="00F1270A" w:rsidRPr="00F1270A" w:rsidRDefault="00F1270A" w:rsidP="00F1270A">
            <w:pPr>
              <w:autoSpaceDE w:val="0"/>
              <w:autoSpaceDN w:val="0"/>
              <w:adjustRightInd w:val="0"/>
              <w:jc w:val="both"/>
            </w:pPr>
            <w:r w:rsidRPr="00F1270A">
              <w:t xml:space="preserve">Diversas técnicas têm sido aplicadas para a previsão de séries temporais. As mais usadas são os modelos estatísticos como regressão linear, persistência (método que realiza uma previsão simples em que o valor previsto é calculado através do último valor da série) e outros. No entanto, alguns trabalhos também têm apresentando estudos que visam a previsão geração eólica utilizando modelos baseados em redes neurais artificiais [1][2][3] e lógica </w:t>
            </w:r>
            <w:r w:rsidRPr="00F1270A">
              <w:rPr>
                <w:i/>
                <w:iCs/>
              </w:rPr>
              <w:t xml:space="preserve">fuzzy </w:t>
            </w:r>
            <w:r w:rsidRPr="00F1270A">
              <w:t>[</w:t>
            </w:r>
            <w:r w:rsidR="002B726D">
              <w:t>4</w:t>
            </w:r>
            <w:r w:rsidRPr="00F1270A">
              <w:t>][</w:t>
            </w:r>
            <w:r w:rsidR="002B726D">
              <w:t>5</w:t>
            </w:r>
            <w:r w:rsidRPr="00F1270A">
              <w:t>][</w:t>
            </w:r>
            <w:r w:rsidR="002B726D">
              <w:t>6</w:t>
            </w:r>
            <w:r w:rsidRPr="00F1270A">
              <w:t>].</w:t>
            </w:r>
          </w:p>
          <w:p w:rsidR="00F1270A" w:rsidRPr="00F1270A" w:rsidRDefault="00F1270A" w:rsidP="00F1270A">
            <w:pPr>
              <w:autoSpaceDE w:val="0"/>
              <w:autoSpaceDN w:val="0"/>
              <w:adjustRightInd w:val="0"/>
              <w:jc w:val="both"/>
            </w:pPr>
            <w:r w:rsidRPr="00F1270A">
              <w:t>Este trabalho tem por objetivo desenvolver um modelo de previsão de geração eólica no horizonte de 24 horas (de 1/2 em ½ hora) utilizando diferentes arquiteturas de Redes Neurais Artificiais [</w:t>
            </w:r>
            <w:r w:rsidR="002B726D">
              <w:t>7][8][</w:t>
            </w:r>
            <w:r w:rsidRPr="00F1270A">
              <w:t>9]. Para testar a metodologia proposta serão realizadas simulações com dados reais de fazendas eólicas  localizadas na região nordeste do Brasil.</w:t>
            </w:r>
          </w:p>
          <w:p w:rsidR="00F51190" w:rsidRPr="00FC1C1F" w:rsidRDefault="000F270D" w:rsidP="00F1270A">
            <w:pPr>
              <w:pStyle w:val="Text"/>
              <w:spacing w:line="240" w:lineRule="auto"/>
              <w:ind w:firstLine="0"/>
              <w:rPr>
                <w:sz w:val="12"/>
              </w:rPr>
            </w:pPr>
            <w:r>
              <w:rPr>
                <w:sz w:val="24"/>
                <w:szCs w:val="24"/>
              </w:rPr>
              <w:t xml:space="preserve">Este projeto tem por objetivo desenvolver sistemas híbridos baseado em redes neurais </w:t>
            </w:r>
            <w:r w:rsidR="00F1270A">
              <w:rPr>
                <w:sz w:val="24"/>
                <w:szCs w:val="24"/>
              </w:rPr>
              <w:t xml:space="preserve">de aprendizado profundo (CNN, LSTM, etc) </w:t>
            </w:r>
            <w:r>
              <w:rPr>
                <w:sz w:val="24"/>
                <w:szCs w:val="24"/>
              </w:rPr>
              <w:t xml:space="preserve">com o objetivo de se verificar </w:t>
            </w:r>
            <w:r w:rsidR="00B03486">
              <w:rPr>
                <w:sz w:val="24"/>
                <w:szCs w:val="24"/>
              </w:rPr>
              <w:t>a possibilidade de</w:t>
            </w:r>
            <w:r>
              <w:rPr>
                <w:sz w:val="24"/>
                <w:szCs w:val="24"/>
              </w:rPr>
              <w:t xml:space="preserve"> melhorar </w:t>
            </w:r>
            <w:r w:rsidR="00F1270A">
              <w:rPr>
                <w:sz w:val="24"/>
                <w:szCs w:val="24"/>
              </w:rPr>
              <w:t>o desempenho das previsões com relação aos métodos em uso.</w:t>
            </w:r>
          </w:p>
        </w:tc>
      </w:tr>
      <w:tr w:rsidR="000F270D" w:rsidRPr="00B03486" w:rsidTr="003271F2">
        <w:tc>
          <w:tcPr>
            <w:tcW w:w="10133" w:type="dxa"/>
          </w:tcPr>
          <w:p w:rsidR="000F270D" w:rsidRDefault="000F270D" w:rsidP="00D84A59">
            <w:pPr>
              <w:autoSpaceDE w:val="0"/>
              <w:jc w:val="both"/>
              <w:rPr>
                <w:b/>
                <w:color w:val="000000"/>
                <w:sz w:val="22"/>
                <w:szCs w:val="22"/>
                <w:lang w:val="de-DE"/>
              </w:rPr>
            </w:pPr>
            <w:r w:rsidRPr="002F4ADC">
              <w:rPr>
                <w:b/>
                <w:color w:val="000000"/>
                <w:sz w:val="22"/>
                <w:szCs w:val="22"/>
                <w:lang w:val="de-DE"/>
              </w:rPr>
              <w:t>Referências Bibliográficas</w:t>
            </w:r>
          </w:p>
          <w:p w:rsidR="00F1270A" w:rsidRPr="007D1A9D" w:rsidRDefault="00F1270A" w:rsidP="00F1270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7D1A9D">
              <w:rPr>
                <w:sz w:val="22"/>
                <w:szCs w:val="22"/>
                <w:lang w:val="en-US"/>
              </w:rPr>
              <w:t>[1]BARBOUNIS T. G., “Long-TermWind Speed and Power Forecasting Using Local Recurrent Neural Network Models”, IEEE Transactions on Energy Conversion, Vol. 21, No 1, pp 273-284, Março 2006.</w:t>
            </w:r>
          </w:p>
          <w:p w:rsidR="00F1270A" w:rsidRPr="007D1A9D" w:rsidRDefault="00F1270A" w:rsidP="00F1270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7D1A9D">
              <w:rPr>
                <w:sz w:val="22"/>
                <w:szCs w:val="22"/>
                <w:lang w:val="en-US"/>
              </w:rPr>
              <w:t>[2] ALEXIADIS M.C., “Wind Speed and Power Forecasting based on Spatial Correlation Models”, IEEE Transactions on Energy Conversion, Vol. 14, No 3, pp 836-842, Setembro 1999.</w:t>
            </w:r>
          </w:p>
          <w:p w:rsidR="00F1270A" w:rsidRPr="007D1A9D" w:rsidRDefault="00F1270A" w:rsidP="00F1270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7D1A9D">
              <w:rPr>
                <w:sz w:val="22"/>
                <w:szCs w:val="22"/>
                <w:lang w:val="en-US"/>
              </w:rPr>
              <w:t>[3] KARINIOTAKIS G.N., “Wind Power Forecasting Using Advanced Neural Networks Models”, IEEE Transactions on Energy Conversion, Vol. 11, No 4, pp 762-767, Dezembro 1996.</w:t>
            </w:r>
          </w:p>
          <w:p w:rsidR="00F1270A" w:rsidRPr="007D1A9D" w:rsidRDefault="00F1270A" w:rsidP="00F1270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7D1A9D">
              <w:rPr>
                <w:sz w:val="22"/>
                <w:szCs w:val="22"/>
                <w:lang w:val="en-US"/>
              </w:rPr>
              <w:t xml:space="preserve"> [</w:t>
            </w:r>
            <w:r w:rsidR="002B726D">
              <w:rPr>
                <w:sz w:val="22"/>
                <w:szCs w:val="22"/>
                <w:lang w:val="en-US"/>
              </w:rPr>
              <w:t>4</w:t>
            </w:r>
            <w:r w:rsidRPr="007D1A9D">
              <w:rPr>
                <w:sz w:val="22"/>
                <w:szCs w:val="22"/>
                <w:lang w:val="en-US"/>
              </w:rPr>
              <w:t>] POTTER C. W., “Very Short-Term Wind Forecasting for Tasmanian Power Generation”, IEEE Transactions on Power Systems, Vol. 21, No 2, pp 965- 972, Maio 2006.</w:t>
            </w:r>
          </w:p>
          <w:p w:rsidR="00F1270A" w:rsidRPr="007D1A9D" w:rsidRDefault="00F1270A" w:rsidP="00F1270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7D1A9D">
              <w:rPr>
                <w:sz w:val="22"/>
                <w:szCs w:val="22"/>
                <w:lang w:val="en-US"/>
              </w:rPr>
              <w:t>[</w:t>
            </w:r>
            <w:r w:rsidR="002B726D">
              <w:rPr>
                <w:sz w:val="22"/>
                <w:szCs w:val="22"/>
                <w:lang w:val="en-US"/>
              </w:rPr>
              <w:t>5</w:t>
            </w:r>
            <w:r w:rsidRPr="007D1A9D">
              <w:rPr>
                <w:sz w:val="22"/>
                <w:szCs w:val="22"/>
                <w:lang w:val="en-US"/>
              </w:rPr>
              <w:t>] POTTER C. W., “Short-Term Wind Forecasting Techniques for Power Generation”, Australasian Universities Power Engineering Conference (AUPEC 2004), 26-29, Brisbane, Australia, Setembro 2004.</w:t>
            </w:r>
          </w:p>
          <w:p w:rsidR="00F1270A" w:rsidRPr="007D1A9D" w:rsidRDefault="00F1270A" w:rsidP="00F1270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 w:rsidRPr="007D1A9D">
              <w:rPr>
                <w:sz w:val="22"/>
                <w:szCs w:val="22"/>
                <w:lang w:val="en-US"/>
              </w:rPr>
              <w:t>[</w:t>
            </w:r>
            <w:r w:rsidR="002B726D">
              <w:rPr>
                <w:sz w:val="22"/>
                <w:szCs w:val="22"/>
                <w:lang w:val="en-US"/>
              </w:rPr>
              <w:t>6</w:t>
            </w:r>
            <w:r w:rsidRPr="007D1A9D">
              <w:rPr>
                <w:sz w:val="22"/>
                <w:szCs w:val="22"/>
                <w:lang w:val="en-US"/>
              </w:rPr>
              <w:t xml:space="preserve">] DAMOUSIS I. G., “A </w:t>
            </w:r>
            <w:r w:rsidRPr="007D1A9D">
              <w:rPr>
                <w:i/>
                <w:iCs/>
                <w:sz w:val="22"/>
                <w:szCs w:val="22"/>
                <w:lang w:val="en-US"/>
              </w:rPr>
              <w:t xml:space="preserve">Fuzzy </w:t>
            </w:r>
            <w:r w:rsidRPr="007D1A9D">
              <w:rPr>
                <w:sz w:val="22"/>
                <w:szCs w:val="22"/>
                <w:lang w:val="en-US"/>
              </w:rPr>
              <w:t>Model forWind Speed Prediction and Power Generation in Wind Parks Using Spatial Correlation”, IEEE Transactions on Energy Conversion, Vol. 19, No 2, pp 352-361, Junho 2004.</w:t>
            </w:r>
          </w:p>
          <w:p w:rsidR="000F270D" w:rsidRPr="000B53AC" w:rsidRDefault="000F270D" w:rsidP="00D84A59">
            <w:pPr>
              <w:autoSpaceDE w:val="0"/>
              <w:autoSpaceDN w:val="0"/>
              <w:adjustRightInd w:val="0"/>
              <w:jc w:val="both"/>
              <w:rPr>
                <w:lang w:val="en-US" w:eastAsia="pt-PT"/>
              </w:rPr>
            </w:pPr>
            <w:r>
              <w:rPr>
                <w:lang w:val="en-US" w:eastAsia="pt-PT"/>
              </w:rPr>
              <w:t>[</w:t>
            </w:r>
            <w:r w:rsidR="002B726D">
              <w:rPr>
                <w:lang w:val="en-US" w:eastAsia="pt-PT"/>
              </w:rPr>
              <w:t>7</w:t>
            </w:r>
            <w:r w:rsidRPr="000B53AC">
              <w:rPr>
                <w:lang w:val="en-US" w:eastAsia="pt-PT"/>
              </w:rPr>
              <w:t>] D. Verstraeten, “Reservoir computing: computation with dynamical systems,”</w:t>
            </w:r>
          </w:p>
          <w:p w:rsidR="000F270D" w:rsidRDefault="000F270D" w:rsidP="00D84A59">
            <w:pPr>
              <w:autoSpaceDE w:val="0"/>
              <w:autoSpaceDN w:val="0"/>
              <w:adjustRightInd w:val="0"/>
              <w:jc w:val="both"/>
              <w:rPr>
                <w:lang w:val="en-US" w:eastAsia="pt-PT"/>
              </w:rPr>
            </w:pPr>
            <w:r w:rsidRPr="000B53AC">
              <w:rPr>
                <w:lang w:val="en-US" w:eastAsia="pt-PT"/>
              </w:rPr>
              <w:t>Ph.D. dissertation, Ghent University, 2009.</w:t>
            </w:r>
          </w:p>
          <w:p w:rsidR="000F270D" w:rsidRPr="00827457" w:rsidRDefault="000F270D" w:rsidP="00D84A59">
            <w:pPr>
              <w:autoSpaceDE w:val="0"/>
              <w:autoSpaceDN w:val="0"/>
              <w:adjustRightInd w:val="0"/>
              <w:jc w:val="both"/>
              <w:rPr>
                <w:lang w:val="en-US" w:eastAsia="pt-PT"/>
              </w:rPr>
            </w:pPr>
            <w:r>
              <w:rPr>
                <w:lang w:val="en-US" w:eastAsia="pt-PT"/>
              </w:rPr>
              <w:t>[</w:t>
            </w:r>
            <w:r w:rsidR="002B726D">
              <w:rPr>
                <w:lang w:val="en-US" w:eastAsia="pt-PT"/>
              </w:rPr>
              <w:t>8</w:t>
            </w:r>
            <w:r>
              <w:rPr>
                <w:lang w:val="en-US" w:eastAsia="pt-PT"/>
              </w:rPr>
              <w:t xml:space="preserve">] </w:t>
            </w:r>
            <w:r w:rsidRPr="00827457">
              <w:rPr>
                <w:rFonts w:hint="eastAsia"/>
                <w:lang w:val="en-US" w:eastAsia="pt-PT"/>
              </w:rPr>
              <w:t>Learning Deep Architectures for AI (Yoshua Bengio, 2009)</w:t>
            </w:r>
          </w:p>
          <w:p w:rsidR="000F270D" w:rsidRPr="00202C27" w:rsidRDefault="000F270D" w:rsidP="002B726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lang w:val="en-US" w:eastAsia="pt-PT"/>
              </w:rPr>
              <w:t>[</w:t>
            </w:r>
            <w:r w:rsidR="002B726D">
              <w:rPr>
                <w:lang w:val="en-US" w:eastAsia="pt-PT"/>
              </w:rPr>
              <w:t>9</w:t>
            </w:r>
            <w:r>
              <w:rPr>
                <w:lang w:val="en-US" w:eastAsia="pt-PT"/>
              </w:rPr>
              <w:t xml:space="preserve">] </w:t>
            </w:r>
            <w:r w:rsidRPr="00827457">
              <w:rPr>
                <w:rFonts w:hint="eastAsia"/>
                <w:lang w:val="en-US" w:eastAsia="pt-PT"/>
              </w:rPr>
              <w:t>Representation Learning: A Review and New Perspectives (Yoshua Bengio, 2012)</w:t>
            </w:r>
          </w:p>
        </w:tc>
      </w:tr>
    </w:tbl>
    <w:p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893" w:rsidRDefault="00860893" w:rsidP="00EB2BCB">
      <w:r>
        <w:separator/>
      </w:r>
    </w:p>
  </w:endnote>
  <w:endnote w:type="continuationSeparator" w:id="0">
    <w:p w:rsidR="00860893" w:rsidRDefault="00860893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836" w:rsidRDefault="00E0583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836" w:rsidRDefault="00E058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836" w:rsidRDefault="00E058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893" w:rsidRDefault="00860893" w:rsidP="00EB2BCB">
      <w:r>
        <w:separator/>
      </w:r>
    </w:p>
  </w:footnote>
  <w:footnote w:type="continuationSeparator" w:id="0">
    <w:p w:rsidR="00860893" w:rsidRDefault="00860893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836" w:rsidRDefault="00E0583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BCB" w:rsidRDefault="00EB2BCB" w:rsidP="000153AE">
    <w:pPr>
      <w:jc w:val="center"/>
    </w:pPr>
    <w:r>
      <w:rPr>
        <w:b/>
      </w:rPr>
      <w:t xml:space="preserve">Código: </w:t>
    </w:r>
    <w:r w:rsidR="00E05836" w:rsidRPr="00E05836">
      <w:rPr>
        <w:b/>
      </w:rPr>
      <w:t>PPGEC_MSC_2019_2_MJSV_0</w:t>
    </w:r>
    <w:r w:rsidR="00E05836">
      <w:rPr>
        <w:b/>
      </w:rPr>
      <w:t>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836" w:rsidRDefault="00E0583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6DC3293B"/>
    <w:multiLevelType w:val="singleLevel"/>
    <w:tmpl w:val="3A8EC28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087"/>
    <w:rsid w:val="00007CA0"/>
    <w:rsid w:val="000153AE"/>
    <w:rsid w:val="00036ACF"/>
    <w:rsid w:val="00046A0D"/>
    <w:rsid w:val="00093886"/>
    <w:rsid w:val="000C3EAF"/>
    <w:rsid w:val="000C79F3"/>
    <w:rsid w:val="000D6175"/>
    <w:rsid w:val="000D795B"/>
    <w:rsid w:val="000E18DA"/>
    <w:rsid w:val="000E1BEE"/>
    <w:rsid w:val="000F065F"/>
    <w:rsid w:val="000F270D"/>
    <w:rsid w:val="000F2D47"/>
    <w:rsid w:val="0010007F"/>
    <w:rsid w:val="00100FC1"/>
    <w:rsid w:val="00125181"/>
    <w:rsid w:val="0013418D"/>
    <w:rsid w:val="001351BA"/>
    <w:rsid w:val="0013655C"/>
    <w:rsid w:val="00147495"/>
    <w:rsid w:val="00153A58"/>
    <w:rsid w:val="00161369"/>
    <w:rsid w:val="00163E45"/>
    <w:rsid w:val="001708C6"/>
    <w:rsid w:val="00170E63"/>
    <w:rsid w:val="001A512C"/>
    <w:rsid w:val="001B0B1B"/>
    <w:rsid w:val="001C6AB9"/>
    <w:rsid w:val="001F3E43"/>
    <w:rsid w:val="0021147D"/>
    <w:rsid w:val="00237912"/>
    <w:rsid w:val="00243D6E"/>
    <w:rsid w:val="00272D5C"/>
    <w:rsid w:val="00282861"/>
    <w:rsid w:val="00293CDE"/>
    <w:rsid w:val="002B0209"/>
    <w:rsid w:val="002B2BC9"/>
    <w:rsid w:val="002B496F"/>
    <w:rsid w:val="002B726D"/>
    <w:rsid w:val="002C5F1F"/>
    <w:rsid w:val="002C70E3"/>
    <w:rsid w:val="002F63D9"/>
    <w:rsid w:val="002F73EF"/>
    <w:rsid w:val="0031032C"/>
    <w:rsid w:val="003236F1"/>
    <w:rsid w:val="003271F2"/>
    <w:rsid w:val="003664EC"/>
    <w:rsid w:val="003777C9"/>
    <w:rsid w:val="003940A2"/>
    <w:rsid w:val="00396D3A"/>
    <w:rsid w:val="003A5C4C"/>
    <w:rsid w:val="003A5E9C"/>
    <w:rsid w:val="003B7DE6"/>
    <w:rsid w:val="003D69E2"/>
    <w:rsid w:val="003E75ED"/>
    <w:rsid w:val="003F6E0E"/>
    <w:rsid w:val="004035E3"/>
    <w:rsid w:val="00423022"/>
    <w:rsid w:val="00423931"/>
    <w:rsid w:val="004550C2"/>
    <w:rsid w:val="00461A98"/>
    <w:rsid w:val="00463087"/>
    <w:rsid w:val="004749B8"/>
    <w:rsid w:val="00492B0C"/>
    <w:rsid w:val="004B6E2D"/>
    <w:rsid w:val="004C601B"/>
    <w:rsid w:val="004E6D64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66770"/>
    <w:rsid w:val="00580F83"/>
    <w:rsid w:val="005B62C6"/>
    <w:rsid w:val="005D5F59"/>
    <w:rsid w:val="0060421E"/>
    <w:rsid w:val="00607953"/>
    <w:rsid w:val="006308C8"/>
    <w:rsid w:val="006418DC"/>
    <w:rsid w:val="00674321"/>
    <w:rsid w:val="0067597E"/>
    <w:rsid w:val="00690CAE"/>
    <w:rsid w:val="006A1034"/>
    <w:rsid w:val="006C28B9"/>
    <w:rsid w:val="006D2342"/>
    <w:rsid w:val="006E686E"/>
    <w:rsid w:val="007014C3"/>
    <w:rsid w:val="00705A68"/>
    <w:rsid w:val="00713BC9"/>
    <w:rsid w:val="00723373"/>
    <w:rsid w:val="0074256C"/>
    <w:rsid w:val="00746DD5"/>
    <w:rsid w:val="00752725"/>
    <w:rsid w:val="00774257"/>
    <w:rsid w:val="00774476"/>
    <w:rsid w:val="00777A85"/>
    <w:rsid w:val="00782B01"/>
    <w:rsid w:val="00794F25"/>
    <w:rsid w:val="007D3A83"/>
    <w:rsid w:val="007E5FDA"/>
    <w:rsid w:val="007F64BA"/>
    <w:rsid w:val="00804F32"/>
    <w:rsid w:val="00815AE3"/>
    <w:rsid w:val="00817E12"/>
    <w:rsid w:val="00860893"/>
    <w:rsid w:val="00863278"/>
    <w:rsid w:val="00875E05"/>
    <w:rsid w:val="00876DEE"/>
    <w:rsid w:val="00877D22"/>
    <w:rsid w:val="0089484E"/>
    <w:rsid w:val="008B49B5"/>
    <w:rsid w:val="008E1525"/>
    <w:rsid w:val="008E2AEB"/>
    <w:rsid w:val="008E5CA6"/>
    <w:rsid w:val="008F0E89"/>
    <w:rsid w:val="00902B73"/>
    <w:rsid w:val="00932198"/>
    <w:rsid w:val="009323E0"/>
    <w:rsid w:val="00940A42"/>
    <w:rsid w:val="00960DDD"/>
    <w:rsid w:val="00987934"/>
    <w:rsid w:val="009A1F9F"/>
    <w:rsid w:val="009A6204"/>
    <w:rsid w:val="009B5743"/>
    <w:rsid w:val="009C5494"/>
    <w:rsid w:val="009D3E4C"/>
    <w:rsid w:val="009D7A65"/>
    <w:rsid w:val="009F31E1"/>
    <w:rsid w:val="009F552C"/>
    <w:rsid w:val="00A1418E"/>
    <w:rsid w:val="00A546D0"/>
    <w:rsid w:val="00A62785"/>
    <w:rsid w:val="00A74209"/>
    <w:rsid w:val="00AA2970"/>
    <w:rsid w:val="00AC092C"/>
    <w:rsid w:val="00AE082F"/>
    <w:rsid w:val="00AE0C59"/>
    <w:rsid w:val="00AF05CA"/>
    <w:rsid w:val="00AF2E3E"/>
    <w:rsid w:val="00AF6151"/>
    <w:rsid w:val="00B03486"/>
    <w:rsid w:val="00B260F8"/>
    <w:rsid w:val="00B30D50"/>
    <w:rsid w:val="00B469B3"/>
    <w:rsid w:val="00B573CE"/>
    <w:rsid w:val="00B741EE"/>
    <w:rsid w:val="00B75214"/>
    <w:rsid w:val="00B90F0A"/>
    <w:rsid w:val="00BC02B8"/>
    <w:rsid w:val="00C05EA8"/>
    <w:rsid w:val="00C37243"/>
    <w:rsid w:val="00C67C5C"/>
    <w:rsid w:val="00C73058"/>
    <w:rsid w:val="00C84CF4"/>
    <w:rsid w:val="00C867CB"/>
    <w:rsid w:val="00C91B86"/>
    <w:rsid w:val="00CA3FDA"/>
    <w:rsid w:val="00CA4D3B"/>
    <w:rsid w:val="00CB0DC0"/>
    <w:rsid w:val="00D07859"/>
    <w:rsid w:val="00D169AB"/>
    <w:rsid w:val="00D306AB"/>
    <w:rsid w:val="00D32E46"/>
    <w:rsid w:val="00D34121"/>
    <w:rsid w:val="00D540D5"/>
    <w:rsid w:val="00D71D22"/>
    <w:rsid w:val="00D80627"/>
    <w:rsid w:val="00D86A1D"/>
    <w:rsid w:val="00D9732F"/>
    <w:rsid w:val="00DB4FF1"/>
    <w:rsid w:val="00DC0CE9"/>
    <w:rsid w:val="00DD395F"/>
    <w:rsid w:val="00DF4A87"/>
    <w:rsid w:val="00E05836"/>
    <w:rsid w:val="00E069AB"/>
    <w:rsid w:val="00E12567"/>
    <w:rsid w:val="00E224EB"/>
    <w:rsid w:val="00E36B6B"/>
    <w:rsid w:val="00E42724"/>
    <w:rsid w:val="00E57C09"/>
    <w:rsid w:val="00E65ADB"/>
    <w:rsid w:val="00E7517B"/>
    <w:rsid w:val="00E92FDF"/>
    <w:rsid w:val="00E96A34"/>
    <w:rsid w:val="00EB204C"/>
    <w:rsid w:val="00EB2BCB"/>
    <w:rsid w:val="00EB4622"/>
    <w:rsid w:val="00F05083"/>
    <w:rsid w:val="00F05192"/>
    <w:rsid w:val="00F0680D"/>
    <w:rsid w:val="00F1270A"/>
    <w:rsid w:val="00F36488"/>
    <w:rsid w:val="00F41FA6"/>
    <w:rsid w:val="00F43CC9"/>
    <w:rsid w:val="00F51190"/>
    <w:rsid w:val="00FC01FF"/>
    <w:rsid w:val="00FC7EF0"/>
    <w:rsid w:val="00FD3909"/>
    <w:rsid w:val="00FD74C8"/>
    <w:rsid w:val="00FE018D"/>
    <w:rsid w:val="00FF6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662585B4"/>
  <w15:docId w15:val="{A5F60EC0-80F4-4565-A5F8-1669AB20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customStyle="1" w:styleId="Text">
    <w:name w:val="Text"/>
    <w:basedOn w:val="Normal"/>
    <w:rsid w:val="000F270D"/>
    <w:pPr>
      <w:widowControl w:val="0"/>
      <w:autoSpaceDE w:val="0"/>
      <w:autoSpaceDN w:val="0"/>
      <w:spacing w:line="252" w:lineRule="auto"/>
      <w:ind w:firstLine="202"/>
      <w:jc w:val="both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543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3471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3</cp:revision>
  <cp:lastPrinted>2014-05-26T19:14:00Z</cp:lastPrinted>
  <dcterms:created xsi:type="dcterms:W3CDTF">2019-06-07T13:05:00Z</dcterms:created>
  <dcterms:modified xsi:type="dcterms:W3CDTF">2019-06-14T13:45:00Z</dcterms:modified>
</cp:coreProperties>
</file>