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5"/>
      </w:tblGrid>
      <w:tr w:rsidR="00153A58" w14:paraId="2D7E4002" w14:textId="77777777" w:rsidTr="00282861">
        <w:tc>
          <w:tcPr>
            <w:tcW w:w="10915" w:type="dxa"/>
          </w:tcPr>
          <w:p w14:paraId="76B1EAE7" w14:textId="77777777" w:rsidR="00153A58" w:rsidRPr="00AF6151" w:rsidRDefault="00CF6B95" w:rsidP="00AF6151">
            <w:pPr>
              <w:jc w:val="center"/>
              <w:rPr>
                <w:b/>
                <w:sz w:val="36"/>
                <w:szCs w:val="36"/>
              </w:rPr>
            </w:pPr>
            <w:r>
              <w:rPr>
                <w:b/>
                <w:noProof/>
              </w:rPr>
              <w:object w:dxaOrig="1440" w:dyaOrig="1440" w14:anchorId="18817EC3">
                <v:group id="_x0000_s1026" style="position:absolute;left:0;text-align:left;margin-left:-18pt;margin-top:-68.65pt;width:565.9pt;height:68.15pt;z-index:251660288" coordorigin="261,219" coordsize="11318,1363">
                  <v:group id="_x0000_s1027" style="position:absolute;left:8979;top:322;width:2600;height:1260" coordorigin="9234,157" coordsize="2600,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10494;top:157;width:1260;height:736;mso-position-vertical-relative:page">
                      <v:imagedata r:id="rId7" o:title="logo"/>
                    </v:shape>
                    <v:shapetype id="_x0000_t202" coordsize="21600,21600" o:spt="202" path="m,l,21600r21600,l21600,xe">
                      <v:stroke joinstyle="miter"/>
                      <v:path gradientshapeok="t" o:connecttype="rect"/>
                    </v:shapetype>
                    <v:shape id="_x0000_s1029" type="#_x0000_t202" style="position:absolute;left:9234;top:830;width:2600;height:587" filled="f" stroked="f">
                      <v:textbox style="mso-next-textbox:#_x0000_s1029">
                        <w:txbxContent>
                          <w:p w14:paraId="0988E190" w14:textId="77777777" w:rsidR="00EB2BCB" w:rsidRDefault="00EB2BCB" w:rsidP="00EB2BCB">
                            <w:pPr>
                              <w:jc w:val="right"/>
                              <w:rPr>
                                <w:b/>
                                <w:i/>
                                <w:color w:val="000080"/>
                                <w:sz w:val="16"/>
                                <w:szCs w:val="16"/>
                              </w:rPr>
                            </w:pPr>
                            <w:r>
                              <w:rPr>
                                <w:b/>
                                <w:i/>
                                <w:color w:val="000080"/>
                                <w:sz w:val="16"/>
                                <w:szCs w:val="16"/>
                              </w:rPr>
                              <w:t>ESCOLA POLITÉCNICA</w:t>
                            </w:r>
                          </w:p>
                          <w:p w14:paraId="63421A5E" w14:textId="77777777" w:rsidR="00EB2BCB" w:rsidRDefault="00EB2BCB" w:rsidP="00EB2BCB">
                            <w:pPr>
                              <w:jc w:val="right"/>
                              <w:rPr>
                                <w:b/>
                                <w:i/>
                                <w:color w:val="000080"/>
                              </w:rPr>
                            </w:pPr>
                            <w:r>
                              <w:rPr>
                                <w:b/>
                                <w:i/>
                                <w:color w:val="000080"/>
                                <w:sz w:val="16"/>
                                <w:szCs w:val="16"/>
                              </w:rPr>
                              <w:t>DE PERNAMBUCO</w:t>
                            </w:r>
                          </w:p>
                          <w:p w14:paraId="79FA65CE" w14:textId="77777777" w:rsidR="00EB2BCB" w:rsidRDefault="00EB2BCB" w:rsidP="00EB2BCB"/>
                        </w:txbxContent>
                      </v:textbox>
                    </v:shape>
                  </v:group>
                  <v:shape id="_x0000_s1030" type="#_x0000_t75" style="position:absolute;left:261;top:219;width:2079;height:1351;mso-wrap-edited:f;mso-position-vertical-relative:page" wrapcoords="-98 0 -98 21427 21600 21427 21600 0 -98 0">
                    <v:imagedata r:id="rId8" o:title=""/>
                  </v:shape>
                </v:group>
                <o:OLEObject Type="Embed" ProgID="CPaint4" ShapeID="_x0000_s1030" DrawAspect="Content" ObjectID="_1622014359" r:id="rId9"/>
              </w:object>
            </w:r>
            <w:r w:rsidR="00153A58" w:rsidRPr="00AF6151">
              <w:rPr>
                <w:b/>
                <w:sz w:val="36"/>
                <w:szCs w:val="36"/>
              </w:rPr>
              <w:t>Universidade de Pernambuco</w:t>
            </w:r>
          </w:p>
          <w:p w14:paraId="228D9AF4" w14:textId="77777777" w:rsidR="00153A58" w:rsidRDefault="00153A58" w:rsidP="00AF6151">
            <w:pPr>
              <w:jc w:val="center"/>
            </w:pPr>
            <w:r w:rsidRPr="00AF6151">
              <w:rPr>
                <w:b/>
                <w:sz w:val="36"/>
                <w:szCs w:val="36"/>
              </w:rPr>
              <w:t>Programa de Pós-Graduação em Engenharia da Computação (PPGEC)</w:t>
            </w:r>
          </w:p>
        </w:tc>
      </w:tr>
      <w:tr w:rsidR="00153A58" w:rsidRPr="00AF6151" w14:paraId="0E91CA00" w14:textId="77777777" w:rsidTr="00282861">
        <w:tc>
          <w:tcPr>
            <w:tcW w:w="10915" w:type="dxa"/>
          </w:tcPr>
          <w:p w14:paraId="5F6A5D7F" w14:textId="77777777" w:rsidR="00153A58" w:rsidRPr="00AF6151" w:rsidRDefault="00153A58" w:rsidP="00AF6151">
            <w:pPr>
              <w:jc w:val="center"/>
              <w:rPr>
                <w:b/>
                <w:sz w:val="32"/>
                <w:szCs w:val="32"/>
              </w:rPr>
            </w:pPr>
            <w:r w:rsidRPr="00AF6151">
              <w:rPr>
                <w:b/>
                <w:sz w:val="32"/>
                <w:szCs w:val="32"/>
              </w:rPr>
              <w:t>Proposta de Dissertação de Mestrado</w:t>
            </w:r>
          </w:p>
        </w:tc>
      </w:tr>
      <w:tr w:rsidR="00153A58" w:rsidRPr="00AF6151" w14:paraId="19D39BE6" w14:textId="77777777" w:rsidTr="00282861">
        <w:tc>
          <w:tcPr>
            <w:tcW w:w="10915" w:type="dxa"/>
          </w:tcPr>
          <w:p w14:paraId="09FF14F4" w14:textId="77777777" w:rsidR="00153A58" w:rsidRPr="00AF6151" w:rsidRDefault="00153A58" w:rsidP="00D74BAB">
            <w:pPr>
              <w:jc w:val="both"/>
              <w:rPr>
                <w:b/>
              </w:rPr>
            </w:pPr>
            <w:r w:rsidRPr="00AF6151">
              <w:rPr>
                <w:b/>
              </w:rPr>
              <w:t>Área: Computação Inteligente</w:t>
            </w:r>
            <w:r w:rsidR="00293CDE" w:rsidRPr="00AF6151">
              <w:rPr>
                <w:b/>
              </w:rPr>
              <w:t xml:space="preserve"> </w:t>
            </w:r>
          </w:p>
        </w:tc>
      </w:tr>
      <w:tr w:rsidR="000D795B" w:rsidRPr="00AF6151" w14:paraId="2567C591" w14:textId="77777777" w:rsidTr="00282861">
        <w:tc>
          <w:tcPr>
            <w:tcW w:w="10915" w:type="dxa"/>
          </w:tcPr>
          <w:p w14:paraId="6610966D" w14:textId="77777777" w:rsidR="000D795B" w:rsidRPr="000A5A68" w:rsidRDefault="000D795B" w:rsidP="001D5C42">
            <w:pPr>
              <w:pStyle w:val="Ttulo1"/>
            </w:pPr>
            <w:r w:rsidRPr="00E32906">
              <w:t xml:space="preserve">Título: </w:t>
            </w:r>
            <w:r w:rsidR="006729A7">
              <w:t xml:space="preserve">Mineração de Dados </w:t>
            </w:r>
            <w:r w:rsidR="001D5C42">
              <w:t xml:space="preserve">Educacionais em ambientes </w:t>
            </w:r>
            <w:r w:rsidR="001D5C42" w:rsidRPr="001D5C42">
              <w:t>learning management system</w:t>
            </w:r>
            <w:r w:rsidR="001D5C42">
              <w:t xml:space="preserve"> utilizando regressores</w:t>
            </w:r>
          </w:p>
        </w:tc>
      </w:tr>
      <w:tr w:rsidR="000D795B" w:rsidRPr="00AF6151" w14:paraId="0A689A9C" w14:textId="77777777" w:rsidTr="00282861">
        <w:tc>
          <w:tcPr>
            <w:tcW w:w="10915" w:type="dxa"/>
          </w:tcPr>
          <w:p w14:paraId="191309B8" w14:textId="77777777" w:rsidR="000D795B" w:rsidRPr="0075473D" w:rsidRDefault="000D795B" w:rsidP="00255FA0">
            <w:pPr>
              <w:rPr>
                <w:b/>
              </w:rPr>
            </w:pPr>
            <w:r w:rsidRPr="00E32906">
              <w:rPr>
                <w:b/>
              </w:rPr>
              <w:t xml:space="preserve">Orientador – </w:t>
            </w:r>
            <w:r w:rsidR="00255FA0">
              <w:rPr>
                <w:b/>
              </w:rPr>
              <w:t>Roberta Andrade de A. Fagundes</w:t>
            </w:r>
            <w:r w:rsidR="00F51190" w:rsidRPr="00E32906">
              <w:rPr>
                <w:b/>
              </w:rPr>
              <w:t xml:space="preserve"> (</w:t>
            </w:r>
            <w:hyperlink r:id="rId10" w:history="1">
              <w:r w:rsidR="00255FA0" w:rsidRPr="00152064">
                <w:rPr>
                  <w:rStyle w:val="Hyperlink"/>
                  <w:b/>
                </w:rPr>
                <w:t>roberta.fagundes@upe.br</w:t>
              </w:r>
            </w:hyperlink>
            <w:r w:rsidR="00F51190" w:rsidRPr="00E32906">
              <w:rPr>
                <w:b/>
              </w:rPr>
              <w:t>)</w:t>
            </w:r>
            <w:r w:rsidR="00F51190">
              <w:rPr>
                <w:b/>
              </w:rPr>
              <w:t xml:space="preserve"> </w:t>
            </w:r>
          </w:p>
        </w:tc>
      </w:tr>
      <w:tr w:rsidR="00F51190" w:rsidRPr="00EB2BCB" w14:paraId="6F5E62C3" w14:textId="77777777" w:rsidTr="00282861">
        <w:tc>
          <w:tcPr>
            <w:tcW w:w="10915" w:type="dxa"/>
          </w:tcPr>
          <w:p w14:paraId="0475ED92" w14:textId="77777777" w:rsidR="005F6AED" w:rsidRDefault="005F6AED" w:rsidP="005F6AED">
            <w:pPr>
              <w:jc w:val="both"/>
              <w:rPr>
                <w:rFonts w:ascii="Arial" w:hAnsi="Arial" w:cs="Arial"/>
                <w:color w:val="000000"/>
              </w:rPr>
            </w:pPr>
            <w:r w:rsidRPr="00616E7B">
              <w:rPr>
                <w:rFonts w:ascii="Arial" w:hAnsi="Arial" w:cs="Arial"/>
                <w:color w:val="000000"/>
              </w:rPr>
              <w:t xml:space="preserve">A inteligência computacional [1] é uma técnica tem como objetivo fazer as máquinas resolverem problemas por meio da observação das pessoas ou apenas por meio do estudo de seus próprios métodos como por exemplo, regressão, redes neurais, árvores de decisão, algoritmos genéticos e etc. </w:t>
            </w:r>
            <w:r>
              <w:rPr>
                <w:rFonts w:ascii="Arial" w:hAnsi="Arial" w:cs="Arial"/>
                <w:color w:val="000000"/>
              </w:rPr>
              <w:t>Com a</w:t>
            </w:r>
            <w:r w:rsidRPr="00576A40">
              <w:rPr>
                <w:rFonts w:ascii="Arial" w:hAnsi="Arial" w:cs="Arial"/>
                <w:color w:val="000000"/>
              </w:rPr>
              <w:t xml:space="preserve"> explosão no volume de dados em gerando uma urgente necessidade de novas técnicas e ferramentas capazes de transformar, de forma inteligente e automática, esse imenso volume dado em informações significativas e em conhecimento para o negócio, gerando valor.</w:t>
            </w:r>
            <w:r>
              <w:rPr>
                <w:rFonts w:ascii="Arial" w:hAnsi="Arial" w:cs="Arial"/>
                <w:color w:val="000000"/>
              </w:rPr>
              <w:t xml:space="preserve"> </w:t>
            </w:r>
            <w:r w:rsidRPr="00576A40">
              <w:rPr>
                <w:rFonts w:ascii="Arial" w:hAnsi="Arial" w:cs="Arial"/>
                <w:color w:val="000000"/>
              </w:rPr>
              <w:t>Informações essas, muitas vezes implícitas sob uma montanha de dados, e não podem ser descobertas ou, no mínimo, facilmente identificadas utilizando-se sistemas convencionais de gerenciamento de banco de dados</w:t>
            </w:r>
            <w:r>
              <w:rPr>
                <w:rFonts w:ascii="Arial" w:hAnsi="Arial" w:cs="Arial"/>
                <w:color w:val="000000"/>
              </w:rPr>
              <w:t xml:space="preserve">. </w:t>
            </w:r>
          </w:p>
          <w:p w14:paraId="3B27A9EB" w14:textId="77777777" w:rsidR="005F6AED" w:rsidRDefault="005F6AED" w:rsidP="005F6AED">
            <w:pPr>
              <w:jc w:val="both"/>
              <w:rPr>
                <w:rFonts w:ascii="Arial" w:hAnsi="Arial" w:cs="Arial"/>
                <w:color w:val="000000"/>
              </w:rPr>
            </w:pPr>
            <w:r w:rsidRPr="001642F7">
              <w:rPr>
                <w:rFonts w:ascii="Arial" w:hAnsi="Arial" w:cs="Arial"/>
                <w:color w:val="000000"/>
              </w:rPr>
              <w:t>Em resposta a essa necessidade, surgiu o</w:t>
            </w:r>
            <w:r>
              <w:rPr>
                <w:rFonts w:ascii="Arial" w:hAnsi="Arial" w:cs="Arial"/>
                <w:color w:val="000000"/>
              </w:rPr>
              <w:t xml:space="preserve"> </w:t>
            </w:r>
            <w:r w:rsidRPr="003A0436">
              <w:rPr>
                <w:rFonts w:ascii="Arial" w:hAnsi="Arial" w:cs="Arial"/>
                <w:i/>
                <w:color w:val="000000"/>
              </w:rPr>
              <w:t>Data</w:t>
            </w:r>
            <w:r>
              <w:rPr>
                <w:rFonts w:ascii="Arial" w:hAnsi="Arial" w:cs="Arial"/>
                <w:color w:val="000000"/>
              </w:rPr>
              <w:t xml:space="preserve"> </w:t>
            </w:r>
            <w:r w:rsidRPr="003A0436">
              <w:rPr>
                <w:rFonts w:ascii="Arial" w:hAnsi="Arial" w:cs="Arial"/>
                <w:i/>
                <w:color w:val="000000"/>
              </w:rPr>
              <w:t>Mining</w:t>
            </w:r>
            <w:r w:rsidRPr="001642F7">
              <w:rPr>
                <w:rFonts w:ascii="Arial" w:hAnsi="Arial" w:cs="Arial"/>
                <w:color w:val="000000"/>
              </w:rPr>
              <w:t xml:space="preserve"> (DM), também chamado de Mineração de Dados</w:t>
            </w:r>
            <w:r>
              <w:rPr>
                <w:rFonts w:ascii="Arial" w:hAnsi="Arial" w:cs="Arial"/>
                <w:color w:val="000000"/>
              </w:rPr>
              <w:t xml:space="preserve"> [</w:t>
            </w:r>
            <w:r w:rsidR="003A318E">
              <w:rPr>
                <w:rFonts w:ascii="Arial" w:hAnsi="Arial" w:cs="Arial"/>
                <w:color w:val="000000"/>
              </w:rPr>
              <w:t>2</w:t>
            </w:r>
            <w:r>
              <w:rPr>
                <w:rFonts w:ascii="Arial" w:hAnsi="Arial" w:cs="Arial"/>
                <w:color w:val="000000"/>
              </w:rPr>
              <w:t>]</w:t>
            </w:r>
            <w:r w:rsidRPr="001642F7">
              <w:rPr>
                <w:rFonts w:ascii="Arial" w:hAnsi="Arial" w:cs="Arial"/>
                <w:color w:val="000000"/>
              </w:rPr>
              <w:t xml:space="preserve">. </w:t>
            </w:r>
            <w:r w:rsidRPr="003A0436">
              <w:rPr>
                <w:rFonts w:ascii="Arial" w:hAnsi="Arial" w:cs="Arial"/>
                <w:i/>
                <w:color w:val="000000"/>
              </w:rPr>
              <w:t>Data</w:t>
            </w:r>
            <w:r w:rsidRPr="001642F7">
              <w:rPr>
                <w:rFonts w:ascii="Arial" w:hAnsi="Arial" w:cs="Arial"/>
                <w:color w:val="000000"/>
              </w:rPr>
              <w:t xml:space="preserve"> </w:t>
            </w:r>
            <w:r w:rsidRPr="003A0436">
              <w:rPr>
                <w:rFonts w:ascii="Arial" w:hAnsi="Arial" w:cs="Arial"/>
                <w:i/>
                <w:color w:val="000000"/>
              </w:rPr>
              <w:t>Mining</w:t>
            </w:r>
            <w:r w:rsidRPr="001642F7">
              <w:rPr>
                <w:rFonts w:ascii="Arial" w:hAnsi="Arial" w:cs="Arial"/>
                <w:color w:val="000000"/>
              </w:rPr>
              <w:t xml:space="preserve"> é uma tecnologia que emergiu da intersecção de três áreas: estatística, inteligência artificial e aprendizado de máquina</w:t>
            </w:r>
            <w:r>
              <w:rPr>
                <w:rFonts w:ascii="Arial" w:hAnsi="Arial" w:cs="Arial"/>
                <w:color w:val="000000"/>
              </w:rPr>
              <w:t xml:space="preserve">. </w:t>
            </w:r>
            <w:r w:rsidRPr="001642F7">
              <w:rPr>
                <w:rFonts w:ascii="Arial" w:hAnsi="Arial" w:cs="Arial"/>
                <w:color w:val="000000"/>
              </w:rPr>
              <w:t>Observa-se que o Data Mining é parte de um processo maior conhecido como KDD (</w:t>
            </w:r>
            <w:r w:rsidRPr="003A0436">
              <w:rPr>
                <w:rFonts w:ascii="Arial" w:hAnsi="Arial" w:cs="Arial"/>
                <w:i/>
                <w:color w:val="000000"/>
              </w:rPr>
              <w:t>Knowledge</w:t>
            </w:r>
            <w:r w:rsidRPr="001642F7">
              <w:rPr>
                <w:rFonts w:ascii="Arial" w:hAnsi="Arial" w:cs="Arial"/>
                <w:color w:val="000000"/>
              </w:rPr>
              <w:t xml:space="preserve"> </w:t>
            </w:r>
            <w:r w:rsidRPr="003A0436">
              <w:rPr>
                <w:rFonts w:ascii="Arial" w:hAnsi="Arial" w:cs="Arial"/>
                <w:i/>
                <w:color w:val="000000"/>
              </w:rPr>
              <w:t>Discovery</w:t>
            </w:r>
            <w:r w:rsidRPr="001642F7">
              <w:rPr>
                <w:rFonts w:ascii="Arial" w:hAnsi="Arial" w:cs="Arial"/>
                <w:color w:val="000000"/>
              </w:rPr>
              <w:t xml:space="preserve"> in </w:t>
            </w:r>
            <w:r w:rsidRPr="003A0436">
              <w:rPr>
                <w:rFonts w:ascii="Arial" w:hAnsi="Arial" w:cs="Arial"/>
                <w:i/>
                <w:color w:val="000000"/>
              </w:rPr>
              <w:t>Databases</w:t>
            </w:r>
            <w:r w:rsidRPr="001642F7">
              <w:rPr>
                <w:rFonts w:ascii="Arial" w:hAnsi="Arial" w:cs="Arial"/>
                <w:color w:val="000000"/>
              </w:rPr>
              <w:t>)</w:t>
            </w:r>
            <w:r>
              <w:rPr>
                <w:rFonts w:ascii="Arial" w:hAnsi="Arial" w:cs="Arial"/>
                <w:color w:val="000000"/>
              </w:rPr>
              <w:t xml:space="preserve">, </w:t>
            </w:r>
            <w:r w:rsidRPr="001642F7">
              <w:rPr>
                <w:rFonts w:ascii="Arial" w:hAnsi="Arial" w:cs="Arial"/>
                <w:color w:val="000000"/>
              </w:rPr>
              <w:t>em português, Descoberta de Conhecimento em Bases de Dados</w:t>
            </w:r>
            <w:r>
              <w:rPr>
                <w:rFonts w:ascii="Arial" w:hAnsi="Arial" w:cs="Arial"/>
                <w:color w:val="000000"/>
              </w:rPr>
              <w:t xml:space="preserve"> que </w:t>
            </w:r>
            <w:r w:rsidRPr="001642F7">
              <w:rPr>
                <w:rFonts w:ascii="Arial" w:hAnsi="Arial" w:cs="Arial"/>
                <w:color w:val="000000"/>
              </w:rPr>
              <w:t>permite a extração não trivial de conhecimento previamente desconhecido e potencialmente útil de um banco de dados.</w:t>
            </w:r>
            <w:r>
              <w:rPr>
                <w:rFonts w:ascii="Arial" w:hAnsi="Arial" w:cs="Arial"/>
                <w:color w:val="000000"/>
              </w:rPr>
              <w:t xml:space="preserve"> </w:t>
            </w:r>
            <w:r w:rsidRPr="00DA4A4E">
              <w:rPr>
                <w:rFonts w:ascii="Arial" w:hAnsi="Arial" w:cs="Arial"/>
                <w:color w:val="000000"/>
              </w:rPr>
              <w:t xml:space="preserve">Os algoritmos utilizados no </w:t>
            </w:r>
            <w:r>
              <w:rPr>
                <w:rFonts w:ascii="Arial" w:hAnsi="Arial" w:cs="Arial"/>
                <w:color w:val="000000"/>
              </w:rPr>
              <w:t>em DM são de diferentes á</w:t>
            </w:r>
            <w:r w:rsidRPr="00DA4A4E">
              <w:rPr>
                <w:rFonts w:ascii="Arial" w:hAnsi="Arial" w:cs="Arial"/>
                <w:color w:val="000000"/>
              </w:rPr>
              <w:t>reas</w:t>
            </w:r>
            <w:r>
              <w:rPr>
                <w:rFonts w:ascii="Arial" w:hAnsi="Arial" w:cs="Arial"/>
                <w:color w:val="000000"/>
              </w:rPr>
              <w:t xml:space="preserve"> de conhecimento. Na estatística, essas té</w:t>
            </w:r>
            <w:r w:rsidRPr="00DA4A4E">
              <w:rPr>
                <w:rFonts w:ascii="Arial" w:hAnsi="Arial" w:cs="Arial"/>
                <w:color w:val="000000"/>
              </w:rPr>
              <w:t>cnicas podem ser aplicadas para descobrir</w:t>
            </w:r>
            <w:r>
              <w:rPr>
                <w:rFonts w:ascii="Arial" w:hAnsi="Arial" w:cs="Arial"/>
                <w:color w:val="000000"/>
              </w:rPr>
              <w:t xml:space="preserve"> </w:t>
            </w:r>
            <w:r w:rsidRPr="00DA4A4E">
              <w:rPr>
                <w:rFonts w:ascii="Arial" w:hAnsi="Arial" w:cs="Arial"/>
                <w:color w:val="000000"/>
              </w:rPr>
              <w:t>estruturas ou associa</w:t>
            </w:r>
            <w:r>
              <w:rPr>
                <w:rFonts w:ascii="Arial" w:hAnsi="Arial" w:cs="Arial"/>
                <w:color w:val="000000"/>
              </w:rPr>
              <w:t>çõ</w:t>
            </w:r>
            <w:r w:rsidRPr="00DA4A4E">
              <w:rPr>
                <w:rFonts w:ascii="Arial" w:hAnsi="Arial" w:cs="Arial"/>
                <w:color w:val="000000"/>
              </w:rPr>
              <w:t>es em conj</w:t>
            </w:r>
            <w:r>
              <w:rPr>
                <w:rFonts w:ascii="Arial" w:hAnsi="Arial" w:cs="Arial"/>
                <w:color w:val="000000"/>
              </w:rPr>
              <w:t>unto de dados, realizar previsõ</w:t>
            </w:r>
            <w:r w:rsidRPr="00DA4A4E">
              <w:rPr>
                <w:rFonts w:ascii="Arial" w:hAnsi="Arial" w:cs="Arial"/>
                <w:color w:val="000000"/>
              </w:rPr>
              <w:t>es, etc. Dentre elas,</w:t>
            </w:r>
            <w:r>
              <w:rPr>
                <w:rFonts w:ascii="Arial" w:hAnsi="Arial" w:cs="Arial"/>
                <w:color w:val="000000"/>
              </w:rPr>
              <w:t xml:space="preserve"> destacam-se modelos de regressã</w:t>
            </w:r>
            <w:r w:rsidRPr="00DA4A4E">
              <w:rPr>
                <w:rFonts w:ascii="Arial" w:hAnsi="Arial" w:cs="Arial"/>
                <w:color w:val="000000"/>
              </w:rPr>
              <w:t>o</w:t>
            </w:r>
            <w:r>
              <w:rPr>
                <w:rFonts w:ascii="Arial" w:hAnsi="Arial" w:cs="Arial"/>
                <w:color w:val="000000"/>
              </w:rPr>
              <w:t xml:space="preserve"> [</w:t>
            </w:r>
            <w:r w:rsidR="003A318E">
              <w:rPr>
                <w:rFonts w:ascii="Arial" w:hAnsi="Arial" w:cs="Arial"/>
                <w:color w:val="000000"/>
              </w:rPr>
              <w:t>3</w:t>
            </w:r>
            <w:r>
              <w:rPr>
                <w:rFonts w:ascii="Arial" w:hAnsi="Arial" w:cs="Arial"/>
                <w:color w:val="000000"/>
              </w:rPr>
              <w:t>], que são modelo matemá</w:t>
            </w:r>
            <w:r w:rsidRPr="00DA4A4E">
              <w:rPr>
                <w:rFonts w:ascii="Arial" w:hAnsi="Arial" w:cs="Arial"/>
                <w:color w:val="000000"/>
              </w:rPr>
              <w:t>ticos e t</w:t>
            </w:r>
            <w:r>
              <w:rPr>
                <w:rFonts w:ascii="Arial" w:hAnsi="Arial" w:cs="Arial"/>
                <w:color w:val="000000"/>
              </w:rPr>
              <w:t>e</w:t>
            </w:r>
            <w:r w:rsidRPr="00DA4A4E">
              <w:rPr>
                <w:rFonts w:ascii="Arial" w:hAnsi="Arial" w:cs="Arial"/>
                <w:color w:val="000000"/>
              </w:rPr>
              <w:t>m como um dos</w:t>
            </w:r>
            <w:r>
              <w:rPr>
                <w:rFonts w:ascii="Arial" w:hAnsi="Arial" w:cs="Arial"/>
                <w:color w:val="000000"/>
              </w:rPr>
              <w:t xml:space="preserve"> </w:t>
            </w:r>
            <w:r w:rsidRPr="00DA4A4E">
              <w:rPr>
                <w:rFonts w:ascii="Arial" w:hAnsi="Arial" w:cs="Arial"/>
                <w:color w:val="000000"/>
              </w:rPr>
              <w:t>ob</w:t>
            </w:r>
            <w:r>
              <w:rPr>
                <w:rFonts w:ascii="Arial" w:hAnsi="Arial" w:cs="Arial"/>
                <w:color w:val="000000"/>
              </w:rPr>
              <w:t>jetivos prever o valor da variá</w:t>
            </w:r>
            <w:r w:rsidRPr="00DA4A4E">
              <w:rPr>
                <w:rFonts w:ascii="Arial" w:hAnsi="Arial" w:cs="Arial"/>
                <w:color w:val="000000"/>
              </w:rPr>
              <w:t>vel dependente (Y) a partir das informa</w:t>
            </w:r>
            <w:r>
              <w:rPr>
                <w:rFonts w:ascii="Arial" w:hAnsi="Arial" w:cs="Arial"/>
                <w:color w:val="000000"/>
              </w:rPr>
              <w:t>çõ</w:t>
            </w:r>
            <w:r w:rsidRPr="00DA4A4E">
              <w:rPr>
                <w:rFonts w:ascii="Arial" w:hAnsi="Arial" w:cs="Arial"/>
                <w:color w:val="000000"/>
              </w:rPr>
              <w:t xml:space="preserve">es </w:t>
            </w:r>
            <w:r>
              <w:rPr>
                <w:rFonts w:ascii="Arial" w:hAnsi="Arial" w:cs="Arial"/>
                <w:color w:val="000000"/>
              </w:rPr>
              <w:t>provenientes de um conjunto de variá</w:t>
            </w:r>
            <w:r w:rsidRPr="00DA4A4E">
              <w:rPr>
                <w:rFonts w:ascii="Arial" w:hAnsi="Arial" w:cs="Arial"/>
                <w:color w:val="000000"/>
              </w:rPr>
              <w:t>veis independentes (X).</w:t>
            </w:r>
          </w:p>
          <w:p w14:paraId="7BAE78D4" w14:textId="77777777" w:rsidR="00E32A45" w:rsidRPr="009B184B" w:rsidRDefault="00AB2EE3" w:rsidP="009B184B">
            <w:pPr>
              <w:jc w:val="both"/>
              <w:rPr>
                <w:rFonts w:ascii="Arial" w:hAnsi="Arial" w:cs="Arial"/>
                <w:color w:val="000000"/>
              </w:rPr>
            </w:pPr>
            <w:r w:rsidRPr="00AB2EE3">
              <w:rPr>
                <w:rFonts w:ascii="Arial" w:hAnsi="Arial" w:cs="Arial"/>
                <w:color w:val="000000"/>
              </w:rPr>
              <w:t xml:space="preserve">Neste contexto, este estudo propõe descrever as etapas para o desenvolvimento de modelos de previsão </w:t>
            </w:r>
            <w:r>
              <w:rPr>
                <w:rFonts w:ascii="Arial" w:hAnsi="Arial" w:cs="Arial"/>
                <w:color w:val="000000"/>
              </w:rPr>
              <w:t>utilizando combinação de regressores para prever riscos na produção agrícola</w:t>
            </w:r>
            <w:r w:rsidR="005D14D0">
              <w:rPr>
                <w:rFonts w:ascii="Arial" w:hAnsi="Arial" w:cs="Arial"/>
                <w:color w:val="000000"/>
              </w:rPr>
              <w:t>[4]</w:t>
            </w:r>
            <w:r>
              <w:rPr>
                <w:rFonts w:ascii="Arial" w:hAnsi="Arial" w:cs="Arial"/>
                <w:color w:val="000000"/>
              </w:rPr>
              <w:t xml:space="preserve">. </w:t>
            </w:r>
            <w:r w:rsidRPr="00AB2EE3">
              <w:rPr>
                <w:rFonts w:ascii="Arial" w:hAnsi="Arial" w:cs="Arial"/>
                <w:color w:val="000000"/>
              </w:rPr>
              <w:t xml:space="preserve">Para isso foram descritos os processos da técnica de mineração de dados, que extrai conhecimentos de grandes bancos de dados climáticos e que serão utilizados para construção de um modelo de previsão. Para essa técnica, assume-se entendimento do negócio, dos dados e preparação, modelagem, avaliação e distribuição. Espera-se que a aplicação da técnica de mineração de dados permite a criação de um modelo de previsão </w:t>
            </w:r>
            <w:r>
              <w:rPr>
                <w:rFonts w:ascii="Arial" w:hAnsi="Arial" w:cs="Arial"/>
                <w:color w:val="000000"/>
              </w:rPr>
              <w:t xml:space="preserve">utilizando combinação de regressores, a fim de promover </w:t>
            </w:r>
            <w:r w:rsidRPr="00AB2EE3">
              <w:rPr>
                <w:rFonts w:ascii="Arial" w:hAnsi="Arial" w:cs="Arial"/>
                <w:color w:val="000000"/>
              </w:rPr>
              <w:t>avanços na área de agrometeorologia.</w:t>
            </w:r>
            <w:r w:rsidR="009B184B">
              <w:rPr>
                <w:rFonts w:ascii="Arial" w:hAnsi="Arial" w:cs="Arial"/>
                <w:color w:val="000000"/>
              </w:rPr>
              <w:t xml:space="preserve"> </w:t>
            </w:r>
            <w:r w:rsidR="00D74BAB" w:rsidRPr="009E5FB0">
              <w:rPr>
                <w:rFonts w:ascii="Arial" w:hAnsi="Arial" w:cs="Arial"/>
              </w:rPr>
              <w:t xml:space="preserve">Durante o estudo </w:t>
            </w:r>
            <w:r w:rsidR="00B876A1" w:rsidRPr="009E5FB0">
              <w:rPr>
                <w:rFonts w:ascii="Arial" w:hAnsi="Arial" w:cs="Arial"/>
              </w:rPr>
              <w:t>um ambiente experimental para avaliação do</w:t>
            </w:r>
            <w:r w:rsidR="009B184B">
              <w:rPr>
                <w:rFonts w:ascii="Arial" w:hAnsi="Arial" w:cs="Arial"/>
              </w:rPr>
              <w:t xml:space="preserve"> modelo proposto </w:t>
            </w:r>
            <w:r w:rsidR="00B876A1">
              <w:rPr>
                <w:rFonts w:ascii="Arial" w:hAnsi="Arial" w:cs="Arial"/>
              </w:rPr>
              <w:t>será implementado</w:t>
            </w:r>
            <w:r w:rsidR="009B184B">
              <w:rPr>
                <w:rFonts w:ascii="Arial" w:hAnsi="Arial" w:cs="Arial"/>
              </w:rPr>
              <w:t xml:space="preserve">, </w:t>
            </w:r>
            <w:r w:rsidR="003A318E">
              <w:rPr>
                <w:rFonts w:ascii="Arial" w:hAnsi="Arial" w:cs="Arial"/>
              </w:rPr>
              <w:t>como também</w:t>
            </w:r>
            <w:r w:rsidR="009B184B">
              <w:rPr>
                <w:rFonts w:ascii="Arial" w:hAnsi="Arial" w:cs="Arial"/>
              </w:rPr>
              <w:t xml:space="preserve">, </w:t>
            </w:r>
            <w:r w:rsidR="00B876A1">
              <w:rPr>
                <w:rFonts w:ascii="Arial" w:hAnsi="Arial" w:cs="Arial"/>
              </w:rPr>
              <w:t xml:space="preserve">serão utilizados </w:t>
            </w:r>
            <w:r w:rsidR="00D74BAB" w:rsidRPr="009E5FB0">
              <w:rPr>
                <w:rFonts w:ascii="Arial" w:hAnsi="Arial" w:cs="Arial"/>
              </w:rPr>
              <w:t xml:space="preserve">dados </w:t>
            </w:r>
            <w:r w:rsidR="00B876A1">
              <w:rPr>
                <w:rFonts w:ascii="Arial" w:hAnsi="Arial" w:cs="Arial"/>
              </w:rPr>
              <w:t>(</w:t>
            </w:r>
            <w:r w:rsidR="00D74BAB" w:rsidRPr="009E5FB0">
              <w:rPr>
                <w:rFonts w:ascii="Arial" w:hAnsi="Arial" w:cs="Arial"/>
              </w:rPr>
              <w:t>artificiais</w:t>
            </w:r>
            <w:r w:rsidR="00B876A1">
              <w:rPr>
                <w:rFonts w:ascii="Arial" w:hAnsi="Arial" w:cs="Arial"/>
              </w:rPr>
              <w:t xml:space="preserve">/reais) </w:t>
            </w:r>
            <w:r w:rsidR="005F6AED">
              <w:rPr>
                <w:rFonts w:ascii="Arial" w:hAnsi="Arial" w:cs="Arial"/>
              </w:rPr>
              <w:t xml:space="preserve">e </w:t>
            </w:r>
            <w:r w:rsidR="005F6AED" w:rsidRPr="009E5FB0">
              <w:rPr>
                <w:rFonts w:ascii="Arial" w:hAnsi="Arial" w:cs="Arial"/>
              </w:rPr>
              <w:t>o</w:t>
            </w:r>
            <w:r w:rsidR="009E5FB0">
              <w:rPr>
                <w:rFonts w:ascii="Arial" w:hAnsi="Arial" w:cs="Arial"/>
              </w:rPr>
              <w:t xml:space="preserve"> </w:t>
            </w:r>
            <w:r w:rsidR="00D74BAB" w:rsidRPr="009E5FB0">
              <w:rPr>
                <w:rFonts w:ascii="Arial" w:hAnsi="Arial" w:cs="Arial"/>
              </w:rPr>
              <w:t>desempenho do modelo será medido pelo erro de predição estimado pelo método Monte Carlo</w:t>
            </w:r>
            <w:r w:rsidR="00B876A1">
              <w:rPr>
                <w:rFonts w:ascii="Arial" w:hAnsi="Arial" w:cs="Arial"/>
              </w:rPr>
              <w:t xml:space="preserve"> no conjunto de teste</w:t>
            </w:r>
            <w:r w:rsidR="009B184B">
              <w:rPr>
                <w:rFonts w:ascii="Arial" w:hAnsi="Arial" w:cs="Arial"/>
              </w:rPr>
              <w:t xml:space="preserve"> utilizando a Linguagem R</w:t>
            </w:r>
            <w:r w:rsidR="009E5FB0">
              <w:rPr>
                <w:rFonts w:ascii="Arial" w:hAnsi="Arial" w:cs="Arial"/>
              </w:rPr>
              <w:t>.</w:t>
            </w:r>
            <w:r w:rsidR="00D74BAB">
              <w:t xml:space="preserve"> </w:t>
            </w:r>
          </w:p>
        </w:tc>
      </w:tr>
      <w:tr w:rsidR="00F51190" w:rsidRPr="00A5515C" w14:paraId="28E6486C" w14:textId="77777777" w:rsidTr="00282861">
        <w:tc>
          <w:tcPr>
            <w:tcW w:w="10915" w:type="dxa"/>
          </w:tcPr>
          <w:p w14:paraId="12FFB586" w14:textId="77777777" w:rsidR="00F51190" w:rsidRDefault="00F51190" w:rsidP="00466592">
            <w:pPr>
              <w:rPr>
                <w:rFonts w:ascii="Arial" w:hAnsi="Arial" w:cs="Arial"/>
                <w:b/>
                <w:color w:val="000000"/>
                <w:sz w:val="23"/>
                <w:szCs w:val="23"/>
              </w:rPr>
            </w:pPr>
            <w:r w:rsidRPr="00CC2CCB">
              <w:rPr>
                <w:rFonts w:ascii="Arial" w:hAnsi="Arial" w:cs="Arial"/>
                <w:b/>
                <w:color w:val="000000"/>
                <w:sz w:val="23"/>
                <w:szCs w:val="23"/>
              </w:rPr>
              <w:t>Referências Bibliográficas</w:t>
            </w:r>
          </w:p>
          <w:p w14:paraId="76E391B2" w14:textId="77777777" w:rsidR="003A318E" w:rsidRPr="005D14D0" w:rsidRDefault="003A318E" w:rsidP="003A318E">
            <w:pPr>
              <w:rPr>
                <w:rFonts w:ascii="Arial" w:hAnsi="Arial" w:cs="Arial"/>
                <w:b/>
                <w:color w:val="000000"/>
                <w:sz w:val="20"/>
                <w:szCs w:val="20"/>
              </w:rPr>
            </w:pPr>
            <w:r w:rsidRPr="005D14D0">
              <w:rPr>
                <w:rFonts w:ascii="Arial" w:hAnsi="Arial" w:cs="Arial"/>
                <w:color w:val="000000"/>
                <w:sz w:val="20"/>
                <w:szCs w:val="20"/>
              </w:rPr>
              <w:t>[1] NORVIG P. e RUSSELL S</w:t>
            </w:r>
            <w:r w:rsidRPr="005D14D0">
              <w:rPr>
                <w:rFonts w:ascii="Arial" w:hAnsi="Arial" w:cs="Arial"/>
                <w:b/>
                <w:color w:val="000000"/>
                <w:sz w:val="20"/>
                <w:szCs w:val="20"/>
              </w:rPr>
              <w:t xml:space="preserve">. Inteligência Artificial, </w:t>
            </w:r>
            <w:r w:rsidRPr="005D14D0">
              <w:rPr>
                <w:rFonts w:ascii="Arial" w:hAnsi="Arial" w:cs="Arial"/>
                <w:color w:val="000000"/>
                <w:sz w:val="20"/>
                <w:szCs w:val="20"/>
              </w:rPr>
              <w:t>3ª Edição, 2013</w:t>
            </w:r>
            <w:r w:rsidRPr="005D14D0">
              <w:rPr>
                <w:rFonts w:ascii="Arial" w:hAnsi="Arial" w:cs="Arial"/>
                <w:b/>
                <w:color w:val="000000"/>
                <w:sz w:val="20"/>
                <w:szCs w:val="20"/>
              </w:rPr>
              <w:t>.</w:t>
            </w:r>
          </w:p>
          <w:p w14:paraId="13594677" w14:textId="77777777" w:rsidR="003A318E" w:rsidRPr="005D14D0" w:rsidRDefault="003A318E" w:rsidP="003A318E">
            <w:pPr>
              <w:ind w:right="-72"/>
              <w:jc w:val="both"/>
              <w:rPr>
                <w:rFonts w:ascii="Arial" w:hAnsi="Arial" w:cs="Arial"/>
                <w:color w:val="000000"/>
                <w:sz w:val="20"/>
                <w:szCs w:val="20"/>
              </w:rPr>
            </w:pPr>
            <w:r w:rsidRPr="005D14D0">
              <w:rPr>
                <w:rFonts w:ascii="Arial" w:hAnsi="Arial" w:cs="Arial"/>
                <w:color w:val="000000"/>
                <w:sz w:val="20"/>
                <w:szCs w:val="20"/>
              </w:rPr>
              <w:t xml:space="preserve">[2] GOLDSCHMIDT R., PASSOS E., BEZERRA E. </w:t>
            </w:r>
            <w:r w:rsidRPr="005D14D0">
              <w:rPr>
                <w:rFonts w:ascii="Arial" w:hAnsi="Arial" w:cs="Arial"/>
                <w:b/>
                <w:color w:val="000000"/>
                <w:sz w:val="20"/>
                <w:szCs w:val="20"/>
              </w:rPr>
              <w:t>Mineração de Dados</w:t>
            </w:r>
            <w:r w:rsidRPr="005D14D0">
              <w:rPr>
                <w:rFonts w:ascii="Arial" w:hAnsi="Arial" w:cs="Arial"/>
                <w:color w:val="000000"/>
                <w:sz w:val="20"/>
                <w:szCs w:val="20"/>
              </w:rPr>
              <w:t>, 2 ed., Editora Campus, 2015.</w:t>
            </w:r>
          </w:p>
          <w:p w14:paraId="4FB9E07F" w14:textId="12F28098" w:rsidR="003A318E" w:rsidRPr="002A22AC" w:rsidRDefault="003A318E" w:rsidP="002A22AC">
            <w:pPr>
              <w:ind w:right="-72"/>
              <w:jc w:val="both"/>
              <w:rPr>
                <w:rFonts w:ascii="Arial" w:hAnsi="Arial" w:cs="Arial"/>
                <w:color w:val="000000"/>
                <w:sz w:val="20"/>
                <w:szCs w:val="20"/>
              </w:rPr>
            </w:pPr>
            <w:r w:rsidRPr="005D14D0">
              <w:rPr>
                <w:rFonts w:ascii="Arial" w:hAnsi="Arial" w:cs="Arial"/>
                <w:color w:val="000000"/>
                <w:sz w:val="20"/>
                <w:szCs w:val="20"/>
              </w:rPr>
              <w:t xml:space="preserve">[3] MONTGOMERY D.C.; PECK, E.A. e VINING,G. G. </w:t>
            </w:r>
            <w:r w:rsidRPr="005D14D0">
              <w:rPr>
                <w:rFonts w:ascii="Arial" w:hAnsi="Arial" w:cs="Arial"/>
                <w:b/>
                <w:color w:val="000000"/>
                <w:sz w:val="20"/>
                <w:szCs w:val="20"/>
              </w:rPr>
              <w:t>Introduction to Linear Regression Analysis</w:t>
            </w:r>
            <w:r w:rsidRPr="005D14D0">
              <w:rPr>
                <w:rFonts w:ascii="Arial" w:hAnsi="Arial" w:cs="Arial"/>
                <w:color w:val="000000"/>
                <w:sz w:val="20"/>
                <w:szCs w:val="20"/>
              </w:rPr>
              <w:t>, Wisley-Interscince, 2006.</w:t>
            </w:r>
          </w:p>
        </w:tc>
      </w:tr>
    </w:tbl>
    <w:p w14:paraId="25751A5F" w14:textId="77777777" w:rsidR="00153A58" w:rsidRPr="00A5515C" w:rsidRDefault="00153A58" w:rsidP="00461A98">
      <w:pPr>
        <w:rPr>
          <w:sz w:val="18"/>
          <w:szCs w:val="18"/>
          <w:lang w:val="en-US"/>
        </w:rPr>
      </w:pPr>
    </w:p>
    <w:sectPr w:rsidR="00153A58" w:rsidRPr="00A5515C" w:rsidSect="00461A98">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A1F43" w14:textId="77777777" w:rsidR="00CF6B95" w:rsidRDefault="00CF6B95" w:rsidP="00EB2BCB">
      <w:r>
        <w:separator/>
      </w:r>
    </w:p>
  </w:endnote>
  <w:endnote w:type="continuationSeparator" w:id="0">
    <w:p w14:paraId="63EA44EE" w14:textId="77777777" w:rsidR="00CF6B95" w:rsidRDefault="00CF6B95" w:rsidP="00EB2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A47DA" w14:textId="77777777" w:rsidR="001F45C8" w:rsidRDefault="001F45C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5106A" w14:textId="77777777" w:rsidR="001F45C8" w:rsidRDefault="001F45C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3434D" w14:textId="77777777" w:rsidR="001F45C8" w:rsidRDefault="001F45C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279B4A" w14:textId="77777777" w:rsidR="00CF6B95" w:rsidRDefault="00CF6B95" w:rsidP="00EB2BCB">
      <w:r>
        <w:separator/>
      </w:r>
    </w:p>
  </w:footnote>
  <w:footnote w:type="continuationSeparator" w:id="0">
    <w:p w14:paraId="0C87ACFE" w14:textId="77777777" w:rsidR="00CF6B95" w:rsidRDefault="00CF6B95" w:rsidP="00EB2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0C415" w14:textId="77777777" w:rsidR="001F45C8" w:rsidRDefault="001F45C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BCC92" w14:textId="2F991BE7" w:rsidR="00EB2BCB" w:rsidRDefault="00EB2BCB" w:rsidP="00255FA0">
    <w:pPr>
      <w:jc w:val="center"/>
      <w:rPr>
        <w:b/>
      </w:rPr>
    </w:pPr>
    <w:r>
      <w:rPr>
        <w:b/>
      </w:rPr>
      <w:t xml:space="preserve">Código: </w:t>
    </w:r>
    <w:r w:rsidR="001F45C8" w:rsidRPr="001F45C8">
      <w:rPr>
        <w:b/>
      </w:rPr>
      <w:t>PPGEC_MSC_2019_2_RAAF_01</w:t>
    </w:r>
    <w:bookmarkStart w:id="0" w:name="_GoBack"/>
    <w:bookmarkEnd w:id="0"/>
  </w:p>
  <w:p w14:paraId="7E43AD38" w14:textId="77777777" w:rsidR="00EB2BCB" w:rsidRDefault="00EB2BC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E91F" w14:textId="77777777" w:rsidR="001F45C8" w:rsidRDefault="001F45C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60D91F1D"/>
    <w:multiLevelType w:val="hybridMultilevel"/>
    <w:tmpl w:val="E90AA71C"/>
    <w:lvl w:ilvl="0" w:tplc="0416000F">
      <w:start w:val="1"/>
      <w:numFmt w:val="decimal"/>
      <w:lvlText w:val="%1."/>
      <w:lvlJc w:val="left"/>
      <w:pPr>
        <w:tabs>
          <w:tab w:val="num" w:pos="360"/>
        </w:tabs>
        <w:ind w:left="360" w:hanging="360"/>
      </w:pPr>
      <w:rPr>
        <w:rFonts w:hint="default"/>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087"/>
    <w:rsid w:val="00007CA0"/>
    <w:rsid w:val="00036ACF"/>
    <w:rsid w:val="00046A0D"/>
    <w:rsid w:val="00093886"/>
    <w:rsid w:val="000C3EAF"/>
    <w:rsid w:val="000C79F3"/>
    <w:rsid w:val="000D6175"/>
    <w:rsid w:val="000D795B"/>
    <w:rsid w:val="000E18DA"/>
    <w:rsid w:val="000E68A8"/>
    <w:rsid w:val="000F065F"/>
    <w:rsid w:val="000F2D47"/>
    <w:rsid w:val="0010007F"/>
    <w:rsid w:val="00100FC1"/>
    <w:rsid w:val="001227DF"/>
    <w:rsid w:val="00125181"/>
    <w:rsid w:val="0013418D"/>
    <w:rsid w:val="001351BA"/>
    <w:rsid w:val="0013655C"/>
    <w:rsid w:val="00153A58"/>
    <w:rsid w:val="00161369"/>
    <w:rsid w:val="001635DD"/>
    <w:rsid w:val="00163E45"/>
    <w:rsid w:val="001708C6"/>
    <w:rsid w:val="00170E63"/>
    <w:rsid w:val="001A512C"/>
    <w:rsid w:val="001C45A5"/>
    <w:rsid w:val="001C6AB9"/>
    <w:rsid w:val="001D5C42"/>
    <w:rsid w:val="001F45C8"/>
    <w:rsid w:val="0021147D"/>
    <w:rsid w:val="00225CA0"/>
    <w:rsid w:val="00237912"/>
    <w:rsid w:val="00255FA0"/>
    <w:rsid w:val="00272D5C"/>
    <w:rsid w:val="0028247D"/>
    <w:rsid w:val="00282861"/>
    <w:rsid w:val="00293CDE"/>
    <w:rsid w:val="002A22AC"/>
    <w:rsid w:val="002B2BC9"/>
    <w:rsid w:val="002C274E"/>
    <w:rsid w:val="002C5F1F"/>
    <w:rsid w:val="002C70E3"/>
    <w:rsid w:val="002F63D9"/>
    <w:rsid w:val="002F663F"/>
    <w:rsid w:val="002F73EF"/>
    <w:rsid w:val="0031032C"/>
    <w:rsid w:val="003236F1"/>
    <w:rsid w:val="00327873"/>
    <w:rsid w:val="00396D3A"/>
    <w:rsid w:val="003A2C20"/>
    <w:rsid w:val="003A318E"/>
    <w:rsid w:val="003A5C4C"/>
    <w:rsid w:val="003A5E9C"/>
    <w:rsid w:val="003B7DE6"/>
    <w:rsid w:val="003D69E2"/>
    <w:rsid w:val="003F6E0E"/>
    <w:rsid w:val="004035E3"/>
    <w:rsid w:val="00405BE8"/>
    <w:rsid w:val="00423022"/>
    <w:rsid w:val="00423931"/>
    <w:rsid w:val="00461A98"/>
    <w:rsid w:val="00463087"/>
    <w:rsid w:val="004749B8"/>
    <w:rsid w:val="00487C27"/>
    <w:rsid w:val="004C601B"/>
    <w:rsid w:val="004E6D64"/>
    <w:rsid w:val="004F3DB0"/>
    <w:rsid w:val="00503A73"/>
    <w:rsid w:val="00521434"/>
    <w:rsid w:val="00526CA9"/>
    <w:rsid w:val="00533AF3"/>
    <w:rsid w:val="00537469"/>
    <w:rsid w:val="00543ABF"/>
    <w:rsid w:val="00544A43"/>
    <w:rsid w:val="00546B9C"/>
    <w:rsid w:val="005525C1"/>
    <w:rsid w:val="00566770"/>
    <w:rsid w:val="005D14D0"/>
    <w:rsid w:val="005D5F59"/>
    <w:rsid w:val="005D68F9"/>
    <w:rsid w:val="005E70A1"/>
    <w:rsid w:val="005F6AED"/>
    <w:rsid w:val="00607953"/>
    <w:rsid w:val="00616E7B"/>
    <w:rsid w:val="00624A6F"/>
    <w:rsid w:val="006308C8"/>
    <w:rsid w:val="006729A7"/>
    <w:rsid w:val="0067597E"/>
    <w:rsid w:val="006915DA"/>
    <w:rsid w:val="006A1034"/>
    <w:rsid w:val="006C28B9"/>
    <w:rsid w:val="006D2342"/>
    <w:rsid w:val="006E686E"/>
    <w:rsid w:val="0071486C"/>
    <w:rsid w:val="00723373"/>
    <w:rsid w:val="0074256C"/>
    <w:rsid w:val="00746DD5"/>
    <w:rsid w:val="00752725"/>
    <w:rsid w:val="00774476"/>
    <w:rsid w:val="00777A85"/>
    <w:rsid w:val="00782B01"/>
    <w:rsid w:val="00794F25"/>
    <w:rsid w:val="007A6436"/>
    <w:rsid w:val="007D3A83"/>
    <w:rsid w:val="007E5FDA"/>
    <w:rsid w:val="007F64BA"/>
    <w:rsid w:val="00817E12"/>
    <w:rsid w:val="00863278"/>
    <w:rsid w:val="00875E05"/>
    <w:rsid w:val="00877D22"/>
    <w:rsid w:val="0089484E"/>
    <w:rsid w:val="008B49B5"/>
    <w:rsid w:val="008E5CA6"/>
    <w:rsid w:val="008F0E89"/>
    <w:rsid w:val="00932198"/>
    <w:rsid w:val="009323E0"/>
    <w:rsid w:val="00936FCD"/>
    <w:rsid w:val="00940A42"/>
    <w:rsid w:val="009438F3"/>
    <w:rsid w:val="00985143"/>
    <w:rsid w:val="00987934"/>
    <w:rsid w:val="009A6204"/>
    <w:rsid w:val="009B184B"/>
    <w:rsid w:val="009B5743"/>
    <w:rsid w:val="009D3E4C"/>
    <w:rsid w:val="009E5FB0"/>
    <w:rsid w:val="009F552C"/>
    <w:rsid w:val="00A17F51"/>
    <w:rsid w:val="00A546D0"/>
    <w:rsid w:val="00A5515C"/>
    <w:rsid w:val="00A62785"/>
    <w:rsid w:val="00A74209"/>
    <w:rsid w:val="00AA4294"/>
    <w:rsid w:val="00AB2EE3"/>
    <w:rsid w:val="00AC092C"/>
    <w:rsid w:val="00AF2E3E"/>
    <w:rsid w:val="00AF6151"/>
    <w:rsid w:val="00B04265"/>
    <w:rsid w:val="00B14E93"/>
    <w:rsid w:val="00B30D50"/>
    <w:rsid w:val="00B41035"/>
    <w:rsid w:val="00B469B3"/>
    <w:rsid w:val="00B816E7"/>
    <w:rsid w:val="00B876A1"/>
    <w:rsid w:val="00BC02B8"/>
    <w:rsid w:val="00C05EA8"/>
    <w:rsid w:val="00C37243"/>
    <w:rsid w:val="00C67C5C"/>
    <w:rsid w:val="00C746D0"/>
    <w:rsid w:val="00C84CF4"/>
    <w:rsid w:val="00C867CB"/>
    <w:rsid w:val="00CA3FDA"/>
    <w:rsid w:val="00CA4D3B"/>
    <w:rsid w:val="00CB0DC0"/>
    <w:rsid w:val="00CC2CCB"/>
    <w:rsid w:val="00CC5238"/>
    <w:rsid w:val="00CF6B95"/>
    <w:rsid w:val="00D07859"/>
    <w:rsid w:val="00D2321A"/>
    <w:rsid w:val="00D306AB"/>
    <w:rsid w:val="00D32E46"/>
    <w:rsid w:val="00D34121"/>
    <w:rsid w:val="00D540D5"/>
    <w:rsid w:val="00D71D22"/>
    <w:rsid w:val="00D74BAB"/>
    <w:rsid w:val="00D80627"/>
    <w:rsid w:val="00D86A1D"/>
    <w:rsid w:val="00DC0CE9"/>
    <w:rsid w:val="00DD395F"/>
    <w:rsid w:val="00E224EB"/>
    <w:rsid w:val="00E32A45"/>
    <w:rsid w:val="00E36B6B"/>
    <w:rsid w:val="00E42724"/>
    <w:rsid w:val="00E571F5"/>
    <w:rsid w:val="00E65ADB"/>
    <w:rsid w:val="00E7517B"/>
    <w:rsid w:val="00E77974"/>
    <w:rsid w:val="00E92FDF"/>
    <w:rsid w:val="00E96A34"/>
    <w:rsid w:val="00EB204C"/>
    <w:rsid w:val="00EB2BCB"/>
    <w:rsid w:val="00EB4725"/>
    <w:rsid w:val="00ED6FC8"/>
    <w:rsid w:val="00F05192"/>
    <w:rsid w:val="00F51190"/>
    <w:rsid w:val="00FA2761"/>
    <w:rsid w:val="00FC01FF"/>
    <w:rsid w:val="00FC7EF0"/>
    <w:rsid w:val="00FD3909"/>
    <w:rsid w:val="00FD74C8"/>
    <w:rsid w:val="00FE01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184934"/>
  <w15:docId w15:val="{CD466875-C33C-409B-98C5-A14C46EC1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912"/>
    <w:rPr>
      <w:sz w:val="24"/>
      <w:szCs w:val="24"/>
    </w:rPr>
  </w:style>
  <w:style w:type="paragraph" w:styleId="Ttulo1">
    <w:name w:val="heading 1"/>
    <w:basedOn w:val="Normal"/>
    <w:next w:val="Normal"/>
    <w:link w:val="Ttulo1Char"/>
    <w:qFormat/>
    <w:rsid w:val="000D795B"/>
    <w:pPr>
      <w:keepNext/>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463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rsid w:val="00463087"/>
    <w:rPr>
      <w:color w:val="0000FF"/>
      <w:u w:val="single"/>
    </w:rPr>
  </w:style>
  <w:style w:type="paragraph" w:styleId="Corpodetexto">
    <w:name w:val="Body Text"/>
    <w:basedOn w:val="Normal"/>
    <w:rsid w:val="003A5E9C"/>
    <w:pPr>
      <w:suppressAutoHyphens/>
      <w:jc w:val="both"/>
    </w:pPr>
    <w:rPr>
      <w:sz w:val="20"/>
      <w:szCs w:val="20"/>
      <w:lang w:val="en-US" w:eastAsia="ar-SA"/>
    </w:rPr>
  </w:style>
  <w:style w:type="paragraph" w:styleId="SemEspaamento">
    <w:name w:val="No Spacing"/>
    <w:uiPriority w:val="1"/>
    <w:qFormat/>
    <w:rsid w:val="00293CDE"/>
    <w:rPr>
      <w:rFonts w:ascii="Calibri" w:eastAsia="Calibri" w:hAnsi="Calibri"/>
      <w:sz w:val="22"/>
      <w:szCs w:val="22"/>
      <w:lang w:eastAsia="en-US"/>
    </w:rPr>
  </w:style>
  <w:style w:type="character" w:customStyle="1" w:styleId="Ttulo1Char">
    <w:name w:val="Título 1 Char"/>
    <w:basedOn w:val="Fontepargpadro"/>
    <w:link w:val="Ttulo1"/>
    <w:rsid w:val="000D795B"/>
    <w:rPr>
      <w:b/>
      <w:sz w:val="24"/>
    </w:rPr>
  </w:style>
  <w:style w:type="paragraph" w:styleId="Cabealho">
    <w:name w:val="header"/>
    <w:basedOn w:val="Normal"/>
    <w:link w:val="CabealhoChar"/>
    <w:rsid w:val="00EB2BCB"/>
    <w:pPr>
      <w:tabs>
        <w:tab w:val="center" w:pos="4252"/>
        <w:tab w:val="right" w:pos="8504"/>
      </w:tabs>
    </w:pPr>
  </w:style>
  <w:style w:type="character" w:customStyle="1" w:styleId="CabealhoChar">
    <w:name w:val="Cabeçalho Char"/>
    <w:basedOn w:val="Fontepargpadro"/>
    <w:link w:val="Cabealho"/>
    <w:rsid w:val="00EB2BCB"/>
    <w:rPr>
      <w:sz w:val="24"/>
      <w:szCs w:val="24"/>
    </w:rPr>
  </w:style>
  <w:style w:type="paragraph" w:styleId="Rodap">
    <w:name w:val="footer"/>
    <w:basedOn w:val="Normal"/>
    <w:link w:val="RodapChar"/>
    <w:rsid w:val="00EB2BCB"/>
    <w:pPr>
      <w:tabs>
        <w:tab w:val="center" w:pos="4252"/>
        <w:tab w:val="right" w:pos="8504"/>
      </w:tabs>
    </w:pPr>
  </w:style>
  <w:style w:type="character" w:customStyle="1" w:styleId="RodapChar">
    <w:name w:val="Rodapé Char"/>
    <w:basedOn w:val="Fontepargpadro"/>
    <w:link w:val="Rodap"/>
    <w:rsid w:val="00EB2BCB"/>
    <w:rPr>
      <w:sz w:val="24"/>
      <w:szCs w:val="24"/>
    </w:rPr>
  </w:style>
  <w:style w:type="character" w:styleId="HiperlinkVisitado">
    <w:name w:val="FollowedHyperlink"/>
    <w:basedOn w:val="Fontepargpadro"/>
    <w:rsid w:val="00007CA0"/>
    <w:rPr>
      <w:color w:val="800080"/>
      <w:u w:val="single"/>
    </w:rPr>
  </w:style>
  <w:style w:type="paragraph" w:styleId="PargrafodaLista">
    <w:name w:val="List Paragraph"/>
    <w:basedOn w:val="Normal"/>
    <w:uiPriority w:val="34"/>
    <w:qFormat/>
    <w:rsid w:val="00A5515C"/>
    <w:pPr>
      <w:ind w:left="720"/>
      <w:contextualSpacing/>
    </w:pPr>
  </w:style>
  <w:style w:type="paragraph" w:styleId="Corpodetexto2">
    <w:name w:val="Body Text 2"/>
    <w:basedOn w:val="Normal"/>
    <w:link w:val="Corpodetexto2Char"/>
    <w:unhideWhenUsed/>
    <w:rsid w:val="00A5515C"/>
    <w:pPr>
      <w:spacing w:after="120" w:line="480" w:lineRule="auto"/>
    </w:pPr>
  </w:style>
  <w:style w:type="character" w:customStyle="1" w:styleId="Corpodetexto2Char">
    <w:name w:val="Corpo de texto 2 Char"/>
    <w:basedOn w:val="Fontepargpadro"/>
    <w:link w:val="Corpodetexto2"/>
    <w:rsid w:val="00A5515C"/>
    <w:rPr>
      <w:sz w:val="24"/>
      <w:szCs w:val="24"/>
    </w:rPr>
  </w:style>
  <w:style w:type="paragraph" w:styleId="MapadoDocumento">
    <w:name w:val="Document Map"/>
    <w:basedOn w:val="Normal"/>
    <w:link w:val="MapadoDocumentoChar"/>
    <w:semiHidden/>
    <w:unhideWhenUsed/>
    <w:rsid w:val="001D5C42"/>
  </w:style>
  <w:style w:type="character" w:customStyle="1" w:styleId="MapadoDocumentoChar">
    <w:name w:val="Mapa do Documento Char"/>
    <w:basedOn w:val="Fontepargpadro"/>
    <w:link w:val="MapadoDocumento"/>
    <w:semiHidden/>
    <w:rsid w:val="001D5C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4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roberta.fagundes@upe.br"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532</Words>
  <Characters>2876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Universidade de Pernambuco</vt:lpstr>
    </vt:vector>
  </TitlesOfParts>
  <Company>upe</Company>
  <LinksUpToDate>false</LinksUpToDate>
  <CharactersWithSpaces>3402</CharactersWithSpaces>
  <SharedDoc>false</SharedDoc>
  <HLinks>
    <vt:vector size="12" baseType="variant">
      <vt:variant>
        <vt:i4>7536641</vt:i4>
      </vt:variant>
      <vt:variant>
        <vt:i4>3</vt:i4>
      </vt:variant>
      <vt:variant>
        <vt:i4>0</vt:i4>
      </vt:variant>
      <vt:variant>
        <vt:i4>5</vt:i4>
      </vt:variant>
      <vt:variant>
        <vt:lpwstr>mailto:cjabf@dsc.upe.br</vt:lpwstr>
      </vt:variant>
      <vt:variant>
        <vt:lpwstr/>
      </vt:variant>
      <vt:variant>
        <vt:i4>5832755</vt:i4>
      </vt:variant>
      <vt:variant>
        <vt:i4>0</vt:i4>
      </vt:variant>
      <vt:variant>
        <vt:i4>0</vt:i4>
      </vt:variant>
      <vt:variant>
        <vt:i4>5</vt:i4>
      </vt:variant>
      <vt:variant>
        <vt:lpwstr>mailto:fbln@dsc.upe.br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Universidade de Pernambuco</dc:title>
  <dc:creator>dsc</dc:creator>
  <cp:lastModifiedBy>Bruno Fernandes</cp:lastModifiedBy>
  <cp:revision>7</cp:revision>
  <cp:lastPrinted>2014-05-26T19:14:00Z</cp:lastPrinted>
  <dcterms:created xsi:type="dcterms:W3CDTF">2017-05-30T17:52:00Z</dcterms:created>
  <dcterms:modified xsi:type="dcterms:W3CDTF">2019-06-14T13:46:00Z</dcterms:modified>
</cp:coreProperties>
</file>