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15"/>
      </w:tblGrid>
      <w:tr w:rsidR="00153A58" w14:paraId="6866F385" w14:textId="77777777" w:rsidTr="00282861">
        <w:tc>
          <w:tcPr>
            <w:tcW w:w="10915" w:type="dxa"/>
          </w:tcPr>
          <w:p w14:paraId="2BF7A496" w14:textId="77777777" w:rsidR="00153A58" w:rsidRPr="00AF6151" w:rsidRDefault="001A7675" w:rsidP="00AF6151">
            <w:pPr>
              <w:jc w:val="center"/>
              <w:rPr>
                <w:b/>
                <w:sz w:val="36"/>
                <w:szCs w:val="36"/>
              </w:rPr>
            </w:pPr>
            <w:r>
              <w:rPr>
                <w:b/>
                <w:noProof/>
              </w:rPr>
              <w:object w:dxaOrig="1440" w:dyaOrig="1440" w14:anchorId="5C713A73">
                <v:group id="_x0000_s1026" style="position:absolute;left:0;text-align:left;margin-left:-18pt;margin-top:-68.65pt;width:565.9pt;height:68.15pt;z-index:251660288" coordorigin="261,219" coordsize="11318,1363">
                  <v:group id="_x0000_s1027" style="position:absolute;left:8979;top:322;width:2600;height:1260" coordorigin="9234,157" coordsize="2600,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10494;top:157;width:1260;height:736;mso-position-vertical-relative:page">
                      <v:imagedata r:id="rId7" o:title="logo"/>
                    </v:shape>
                    <v:shapetype id="_x0000_t202" coordsize="21600,21600" o:spt="202" path="m,l,21600r21600,l21600,xe">
                      <v:stroke joinstyle="miter"/>
                      <v:path gradientshapeok="t" o:connecttype="rect"/>
                    </v:shapetype>
                    <v:shape id="_x0000_s1029" type="#_x0000_t202" style="position:absolute;left:9234;top:830;width:2600;height:587" filled="f" stroked="f">
                      <v:textbox style="mso-next-textbox:#_x0000_s1029">
                        <w:txbxContent>
                          <w:p w14:paraId="147FB3D1" w14:textId="77777777" w:rsidR="00EB2BCB" w:rsidRDefault="00EB2BCB" w:rsidP="00EB2BCB">
                            <w:pPr>
                              <w:jc w:val="right"/>
                              <w:rPr>
                                <w:b/>
                                <w:i/>
                                <w:color w:val="000080"/>
                                <w:sz w:val="16"/>
                                <w:szCs w:val="16"/>
                              </w:rPr>
                            </w:pPr>
                            <w:r>
                              <w:rPr>
                                <w:b/>
                                <w:i/>
                                <w:color w:val="000080"/>
                                <w:sz w:val="16"/>
                                <w:szCs w:val="16"/>
                              </w:rPr>
                              <w:t>ESCOLA POLITÉCNICA</w:t>
                            </w:r>
                          </w:p>
                          <w:p w14:paraId="022219D1" w14:textId="77777777" w:rsidR="00EB2BCB" w:rsidRDefault="00EB2BCB" w:rsidP="00EB2BCB">
                            <w:pPr>
                              <w:jc w:val="right"/>
                              <w:rPr>
                                <w:b/>
                                <w:i/>
                                <w:color w:val="000080"/>
                              </w:rPr>
                            </w:pPr>
                            <w:r>
                              <w:rPr>
                                <w:b/>
                                <w:i/>
                                <w:color w:val="000080"/>
                                <w:sz w:val="16"/>
                                <w:szCs w:val="16"/>
                              </w:rPr>
                              <w:t>DE PERNAMBUCO</w:t>
                            </w:r>
                          </w:p>
                          <w:p w14:paraId="714525F0" w14:textId="77777777" w:rsidR="00EB2BCB" w:rsidRDefault="00EB2BCB" w:rsidP="00EB2BCB"/>
                        </w:txbxContent>
                      </v:textbox>
                    </v:shape>
                  </v:group>
                  <v:shape id="_x0000_s1030" type="#_x0000_t75" style="position:absolute;left:261;top:219;width:2079;height:1351;mso-wrap-edited:f;mso-position-vertical-relative:page" wrapcoords="-98 0 -98 21427 21600 21427 21600 0 -98 0">
                    <v:imagedata r:id="rId8" o:title=""/>
                  </v:shape>
                </v:group>
                <o:OLEObject Type="Embed" ProgID="CPaint4" ShapeID="_x0000_s1030" DrawAspect="Content" ObjectID="_1622444144" r:id="rId9"/>
              </w:object>
            </w:r>
            <w:r w:rsidR="00153A58" w:rsidRPr="00AF6151">
              <w:rPr>
                <w:b/>
                <w:sz w:val="36"/>
                <w:szCs w:val="36"/>
              </w:rPr>
              <w:t>Universidade de Pernambuco</w:t>
            </w:r>
          </w:p>
          <w:p w14:paraId="5671D78C" w14:textId="77777777" w:rsidR="00153A58" w:rsidRDefault="00153A58" w:rsidP="00AF6151">
            <w:pPr>
              <w:jc w:val="center"/>
            </w:pPr>
            <w:r w:rsidRPr="00AF6151">
              <w:rPr>
                <w:b/>
                <w:sz w:val="36"/>
                <w:szCs w:val="36"/>
              </w:rPr>
              <w:t>Programa de Pós-Graduação em Engenharia da Computação (PPGEC)</w:t>
            </w:r>
          </w:p>
        </w:tc>
      </w:tr>
      <w:tr w:rsidR="00153A58" w:rsidRPr="00AF6151" w14:paraId="1B31FFD8" w14:textId="77777777" w:rsidTr="00282861">
        <w:tc>
          <w:tcPr>
            <w:tcW w:w="10915" w:type="dxa"/>
          </w:tcPr>
          <w:p w14:paraId="5099111A" w14:textId="77777777" w:rsidR="00153A58" w:rsidRPr="00AF6151" w:rsidRDefault="00153A58" w:rsidP="00AF6151">
            <w:pPr>
              <w:jc w:val="center"/>
              <w:rPr>
                <w:b/>
                <w:sz w:val="32"/>
                <w:szCs w:val="32"/>
              </w:rPr>
            </w:pPr>
            <w:r w:rsidRPr="00AF6151">
              <w:rPr>
                <w:b/>
                <w:sz w:val="32"/>
                <w:szCs w:val="32"/>
              </w:rPr>
              <w:t>Proposta de Dissertação de Mestrado</w:t>
            </w:r>
          </w:p>
        </w:tc>
      </w:tr>
      <w:tr w:rsidR="00153A58" w:rsidRPr="00AF6151" w14:paraId="30B9ECA8" w14:textId="77777777" w:rsidTr="00282861">
        <w:tc>
          <w:tcPr>
            <w:tcW w:w="10915" w:type="dxa"/>
          </w:tcPr>
          <w:p w14:paraId="6830BC6F" w14:textId="1CBD36C7" w:rsidR="00153A58" w:rsidRPr="00AF6151" w:rsidRDefault="00153A58" w:rsidP="00261D8B">
            <w:pPr>
              <w:jc w:val="both"/>
              <w:rPr>
                <w:b/>
              </w:rPr>
            </w:pPr>
            <w:r w:rsidRPr="00AF6151">
              <w:rPr>
                <w:b/>
              </w:rPr>
              <w:t xml:space="preserve">Área: </w:t>
            </w:r>
            <w:r w:rsidR="00452FA7">
              <w:rPr>
                <w:b/>
              </w:rPr>
              <w:t>Ciência da Computação</w:t>
            </w:r>
            <w:r w:rsidR="00293CDE" w:rsidRPr="00AF6151">
              <w:rPr>
                <w:b/>
              </w:rPr>
              <w:t xml:space="preserve"> </w:t>
            </w:r>
            <w:r w:rsidR="00EB2BCB" w:rsidRPr="00EB2BCB">
              <w:rPr>
                <w:b/>
              </w:rPr>
              <w:t xml:space="preserve">/ </w:t>
            </w:r>
            <w:r w:rsidR="00452FA7">
              <w:rPr>
                <w:b/>
              </w:rPr>
              <w:t>Engenharia de Requisitos</w:t>
            </w:r>
          </w:p>
        </w:tc>
      </w:tr>
      <w:tr w:rsidR="000D795B" w:rsidRPr="00AF6151" w14:paraId="31C3289B" w14:textId="77777777" w:rsidTr="00282861">
        <w:tc>
          <w:tcPr>
            <w:tcW w:w="10915" w:type="dxa"/>
          </w:tcPr>
          <w:p w14:paraId="67B8A5F2" w14:textId="735455D3" w:rsidR="000D795B" w:rsidRPr="000A5A68" w:rsidRDefault="000D795B" w:rsidP="00261D8B">
            <w:pPr>
              <w:pStyle w:val="Ttulo1"/>
            </w:pPr>
            <w:r w:rsidRPr="00E32906">
              <w:t xml:space="preserve">Título: </w:t>
            </w:r>
            <w:r w:rsidR="00BF4FE2">
              <w:t xml:space="preserve">Usabilidade </w:t>
            </w:r>
            <w:r w:rsidR="008A5219">
              <w:t>n</w:t>
            </w:r>
            <w:bookmarkStart w:id="0" w:name="_GoBack"/>
            <w:bookmarkEnd w:id="0"/>
            <w:r w:rsidR="00BF4FE2">
              <w:t xml:space="preserve">as </w:t>
            </w:r>
            <w:r w:rsidR="00F22A84">
              <w:t xml:space="preserve">Ferramentas </w:t>
            </w:r>
            <w:r w:rsidR="00F35AB8">
              <w:t>Tecnológicas</w:t>
            </w:r>
            <w:r w:rsidR="00DD1A0A">
              <w:t xml:space="preserve"> </w:t>
            </w:r>
            <w:r w:rsidR="00F22A84">
              <w:t>para o</w:t>
            </w:r>
            <w:r w:rsidR="00DD1A0A">
              <w:t xml:space="preserve"> </w:t>
            </w:r>
            <w:r w:rsidR="001462A0">
              <w:t xml:space="preserve">Uso de </w:t>
            </w:r>
            <w:r w:rsidR="00452FA7">
              <w:rPr>
                <w:szCs w:val="22"/>
              </w:rPr>
              <w:t xml:space="preserve">Metodologias Ativas </w:t>
            </w:r>
            <w:r w:rsidR="001462A0">
              <w:rPr>
                <w:szCs w:val="22"/>
              </w:rPr>
              <w:t xml:space="preserve">em </w:t>
            </w:r>
            <w:r w:rsidR="00452FA7">
              <w:rPr>
                <w:szCs w:val="22"/>
              </w:rPr>
              <w:t>Engenharia de Sistemas</w:t>
            </w:r>
          </w:p>
        </w:tc>
      </w:tr>
      <w:tr w:rsidR="007777BB" w:rsidRPr="00AF6151" w14:paraId="15A03E6D" w14:textId="77777777" w:rsidTr="00A84177">
        <w:tc>
          <w:tcPr>
            <w:tcW w:w="10915" w:type="dxa"/>
          </w:tcPr>
          <w:p w14:paraId="7F3B00F2" w14:textId="4A5FDB4B" w:rsidR="007777BB" w:rsidRPr="0075473D" w:rsidRDefault="007777BB" w:rsidP="00A84177">
            <w:pPr>
              <w:rPr>
                <w:b/>
              </w:rPr>
            </w:pPr>
            <w:r w:rsidRPr="00E32906">
              <w:rPr>
                <w:b/>
              </w:rPr>
              <w:t xml:space="preserve">Orientador – </w:t>
            </w:r>
            <w:r w:rsidR="00452FA7">
              <w:rPr>
                <w:b/>
              </w:rPr>
              <w:t>Fernanda Maria Ribeiro de Alencar</w:t>
            </w:r>
            <w:r w:rsidRPr="00E32906">
              <w:rPr>
                <w:b/>
              </w:rPr>
              <w:t xml:space="preserve"> (</w:t>
            </w:r>
            <w:hyperlink r:id="rId10" w:history="1">
              <w:r w:rsidR="00452FA7" w:rsidRPr="007E1EFC">
                <w:rPr>
                  <w:rStyle w:val="Hyperlink"/>
                  <w:b/>
                </w:rPr>
                <w:t>f</w:t>
              </w:r>
              <w:r w:rsidR="00452FA7" w:rsidRPr="007E1EFC">
                <w:rPr>
                  <w:rStyle w:val="Hyperlink"/>
                </w:rPr>
                <w:t>ernandaalenc</w:t>
              </w:r>
              <w:r w:rsidR="00452FA7" w:rsidRPr="007E1EFC">
                <w:rPr>
                  <w:rStyle w:val="Hyperlink"/>
                  <w:b/>
                </w:rPr>
                <w:t>@ecomp.poli.br</w:t>
              </w:r>
            </w:hyperlink>
            <w:r w:rsidRPr="00E32906">
              <w:rPr>
                <w:b/>
              </w:rPr>
              <w:t>)</w:t>
            </w:r>
            <w:r>
              <w:rPr>
                <w:b/>
              </w:rPr>
              <w:t xml:space="preserve"> </w:t>
            </w:r>
          </w:p>
        </w:tc>
      </w:tr>
      <w:tr w:rsidR="000D795B" w:rsidRPr="00AF6151" w14:paraId="4DC353B0" w14:textId="77777777" w:rsidTr="00282861">
        <w:tc>
          <w:tcPr>
            <w:tcW w:w="10915" w:type="dxa"/>
          </w:tcPr>
          <w:p w14:paraId="26F9872B" w14:textId="5A6CACFA" w:rsidR="000D795B" w:rsidRPr="0075473D" w:rsidRDefault="007777BB" w:rsidP="007777BB">
            <w:pPr>
              <w:rPr>
                <w:b/>
              </w:rPr>
            </w:pPr>
            <w:r>
              <w:rPr>
                <w:b/>
              </w:rPr>
              <w:t>Coo</w:t>
            </w:r>
            <w:r w:rsidR="000D795B" w:rsidRPr="00E32906">
              <w:rPr>
                <w:b/>
              </w:rPr>
              <w:t xml:space="preserve">rientador – </w:t>
            </w:r>
          </w:p>
        </w:tc>
      </w:tr>
      <w:tr w:rsidR="00574FC9" w:rsidRPr="00EB2BCB" w14:paraId="11BAFDF3" w14:textId="77777777" w:rsidTr="00282861">
        <w:tc>
          <w:tcPr>
            <w:tcW w:w="10915" w:type="dxa"/>
          </w:tcPr>
          <w:p w14:paraId="3D112462" w14:textId="77777777" w:rsidR="00574FC9" w:rsidRPr="00574FC9" w:rsidRDefault="00574FC9" w:rsidP="00574FC9">
            <w:pPr>
              <w:rPr>
                <w:b/>
                <w:sz w:val="22"/>
                <w:szCs w:val="22"/>
              </w:rPr>
            </w:pPr>
            <w:r w:rsidRPr="00574FC9">
              <w:rPr>
                <w:b/>
                <w:sz w:val="22"/>
                <w:szCs w:val="22"/>
              </w:rPr>
              <w:t>Descrição</w:t>
            </w:r>
          </w:p>
          <w:p w14:paraId="55AD8E4E" w14:textId="77777777" w:rsidR="00574FC9" w:rsidRPr="00574FC9" w:rsidRDefault="00574FC9" w:rsidP="00574FC9">
            <w:pPr>
              <w:ind w:firstLine="709"/>
              <w:jc w:val="both"/>
              <w:rPr>
                <w:sz w:val="22"/>
                <w:szCs w:val="22"/>
              </w:rPr>
            </w:pPr>
            <w:r w:rsidRPr="00574FC9">
              <w:rPr>
                <w:sz w:val="22"/>
                <w:szCs w:val="22"/>
              </w:rPr>
              <w:t>No mundo moderno, tem-se rápidas mudanças em todos os aspectos, trazendo-se novos e constantes desafios tecnológicos, econômicos e sociais, sobretudo à vida das pessoas que hoje são tão dependentes de vários serviços suportados por software em vários tipos de sistemas. Muitos desses serviços de forma transparente. Por outro lado, já desde há algum tempo tem-se sinalizado para o papel da educação no século 21 [1], destacando-se a necessidade das universidades do país começaram a modificar radicalmente os seus programas e redefinir, não só os conteúdos da educação, mas também seus métodos e práticas de ensino.</w:t>
            </w:r>
          </w:p>
          <w:p w14:paraId="407A04EA" w14:textId="7E751675" w:rsidR="00574FC9" w:rsidRDefault="00574FC9" w:rsidP="00574FC9">
            <w:pPr>
              <w:ind w:firstLine="709"/>
              <w:jc w:val="both"/>
              <w:rPr>
                <w:sz w:val="22"/>
                <w:szCs w:val="22"/>
              </w:rPr>
            </w:pPr>
            <w:r w:rsidRPr="00574FC9">
              <w:rPr>
                <w:sz w:val="22"/>
                <w:szCs w:val="22"/>
              </w:rPr>
              <w:t xml:space="preserve"> Nessa direção, novos modelos de ensino-aprendizagem vêm sendo propostos como forma de tornar o aluno mais crítico e reflexivo e o professor ativo no processo de construção do conhecimento. Trata-se dos métodos ativos [2], utilizados como formas de desenvolver o processo do aprender de modo a favorece a autonomia do educando; despertando a curiosidade; estimulando tomadas de decisões individuais e coletivas; colocando-se como recurso didático no processo da comunicação e transmissão do conhecimento.  Esse novo tipo de </w:t>
            </w:r>
            <w:r w:rsidR="00F22A84" w:rsidRPr="00574FC9">
              <w:rPr>
                <w:sz w:val="22"/>
                <w:szCs w:val="22"/>
              </w:rPr>
              <w:t>práxis</w:t>
            </w:r>
            <w:r w:rsidRPr="00574FC9">
              <w:rPr>
                <w:sz w:val="22"/>
                <w:szCs w:val="22"/>
              </w:rPr>
              <w:t xml:space="preserve"> tem sido amplamente </w:t>
            </w:r>
            <w:r w:rsidR="00BF4FE2" w:rsidRPr="00574FC9">
              <w:rPr>
                <w:sz w:val="22"/>
                <w:szCs w:val="22"/>
              </w:rPr>
              <w:t>utilizado</w:t>
            </w:r>
            <w:r w:rsidRPr="00574FC9">
              <w:rPr>
                <w:sz w:val="22"/>
                <w:szCs w:val="22"/>
              </w:rPr>
              <w:t xml:space="preserve"> no contexto das engenharias ([3], [4], [5], [6]</w:t>
            </w:r>
            <w:r w:rsidR="00C03B28">
              <w:rPr>
                <w:sz w:val="22"/>
                <w:szCs w:val="22"/>
              </w:rPr>
              <w:t>, [7]</w:t>
            </w:r>
            <w:r w:rsidRPr="00574FC9">
              <w:rPr>
                <w:sz w:val="22"/>
                <w:szCs w:val="22"/>
              </w:rPr>
              <w:t>).</w:t>
            </w:r>
          </w:p>
          <w:p w14:paraId="1220DC95" w14:textId="52CF5F9A" w:rsidR="00574FC9" w:rsidRPr="00574FC9" w:rsidRDefault="00574FC9" w:rsidP="000D2450">
            <w:pPr>
              <w:ind w:firstLine="709"/>
              <w:jc w:val="both"/>
              <w:rPr>
                <w:sz w:val="22"/>
                <w:szCs w:val="22"/>
              </w:rPr>
            </w:pPr>
            <w:r w:rsidRPr="00574FC9">
              <w:rPr>
                <w:sz w:val="22"/>
                <w:szCs w:val="22"/>
              </w:rPr>
              <w:t>Neste sentido, esse projeto visa entender a necessidade, potencialidades e limitações</w:t>
            </w:r>
            <w:r w:rsidR="001462A0">
              <w:rPr>
                <w:sz w:val="22"/>
                <w:szCs w:val="22"/>
              </w:rPr>
              <w:t>,</w:t>
            </w:r>
            <w:r w:rsidRPr="00574FC9">
              <w:rPr>
                <w:sz w:val="22"/>
                <w:szCs w:val="22"/>
              </w:rPr>
              <w:t xml:space="preserve"> no uso de</w:t>
            </w:r>
            <w:r w:rsidR="00F22A84">
              <w:rPr>
                <w:sz w:val="22"/>
                <w:szCs w:val="22"/>
              </w:rPr>
              <w:t>ssas</w:t>
            </w:r>
            <w:r w:rsidRPr="00574FC9">
              <w:rPr>
                <w:sz w:val="22"/>
                <w:szCs w:val="22"/>
              </w:rPr>
              <w:t xml:space="preserve"> abordagens</w:t>
            </w:r>
            <w:r w:rsidR="00BF4FE2">
              <w:rPr>
                <w:sz w:val="22"/>
                <w:szCs w:val="22"/>
              </w:rPr>
              <w:t>, bem como da usabilidade das</w:t>
            </w:r>
            <w:r w:rsidR="00F22A84">
              <w:rPr>
                <w:sz w:val="22"/>
                <w:szCs w:val="22"/>
              </w:rPr>
              <w:t xml:space="preserve"> ferramentas </w:t>
            </w:r>
            <w:r w:rsidR="00C03B28">
              <w:rPr>
                <w:sz w:val="22"/>
                <w:szCs w:val="22"/>
              </w:rPr>
              <w:t xml:space="preserve">tecnológicas </w:t>
            </w:r>
            <w:r w:rsidR="00BF4FE2">
              <w:rPr>
                <w:sz w:val="22"/>
                <w:szCs w:val="22"/>
              </w:rPr>
              <w:t>de</w:t>
            </w:r>
            <w:r w:rsidRPr="00574FC9">
              <w:rPr>
                <w:sz w:val="22"/>
                <w:szCs w:val="22"/>
              </w:rPr>
              <w:t xml:space="preserve"> suporte ao uso de métodos ativos como recurso didático na formação crítica no ensino de engenharia</w:t>
            </w:r>
            <w:r w:rsidR="001462A0">
              <w:rPr>
                <w:sz w:val="22"/>
                <w:szCs w:val="22"/>
              </w:rPr>
              <w:t xml:space="preserve"> de sistemas</w:t>
            </w:r>
            <w:r w:rsidR="000D2450">
              <w:rPr>
                <w:sz w:val="22"/>
                <w:szCs w:val="22"/>
              </w:rPr>
              <w:t xml:space="preserve"> [</w:t>
            </w:r>
            <w:r w:rsidR="00C03B28">
              <w:rPr>
                <w:sz w:val="22"/>
                <w:szCs w:val="22"/>
              </w:rPr>
              <w:t>8</w:t>
            </w:r>
            <w:r w:rsidR="000D2450">
              <w:rPr>
                <w:sz w:val="22"/>
                <w:szCs w:val="22"/>
              </w:rPr>
              <w:t>]</w:t>
            </w:r>
            <w:r w:rsidRPr="00574FC9">
              <w:rPr>
                <w:sz w:val="22"/>
                <w:szCs w:val="22"/>
              </w:rPr>
              <w:t xml:space="preserve">. </w:t>
            </w:r>
            <w:r w:rsidR="000D2450" w:rsidRPr="000D2450">
              <w:rPr>
                <w:sz w:val="22"/>
                <w:szCs w:val="22"/>
              </w:rPr>
              <w:t>A engenharia de sistemas é uma abordagem interdisciplinar, pode ser utilizado em muitos setores e pode ser aplicad</w:t>
            </w:r>
            <w:r w:rsidR="000D2450">
              <w:rPr>
                <w:sz w:val="22"/>
                <w:szCs w:val="22"/>
              </w:rPr>
              <w:t>a</w:t>
            </w:r>
            <w:r w:rsidR="000D2450" w:rsidRPr="000D2450">
              <w:rPr>
                <w:sz w:val="22"/>
                <w:szCs w:val="22"/>
              </w:rPr>
              <w:t xml:space="preserve"> em muitos e variados ciclos de vida</w:t>
            </w:r>
            <w:r w:rsidR="000D2450">
              <w:rPr>
                <w:sz w:val="22"/>
                <w:szCs w:val="22"/>
              </w:rPr>
              <w:t xml:space="preserve"> de modo a </w:t>
            </w:r>
            <w:r w:rsidR="000D2450" w:rsidRPr="000D2450">
              <w:rPr>
                <w:sz w:val="22"/>
                <w:szCs w:val="22"/>
              </w:rPr>
              <w:t>permitir a realização de sistemas bem-sucedidos</w:t>
            </w:r>
            <w:r w:rsidR="000D2450">
              <w:rPr>
                <w:sz w:val="22"/>
                <w:szCs w:val="22"/>
              </w:rPr>
              <w:t>. Isso posto, v</w:t>
            </w:r>
            <w:r w:rsidRPr="00574FC9">
              <w:rPr>
                <w:sz w:val="22"/>
                <w:szCs w:val="22"/>
              </w:rPr>
              <w:t>isa-se investigar e refletir sobre possíveis estratégias para a proposta de práxis e ferramental de apoio adequados ao contexto atual, de forma a poder otimizá-los e/ou adaptá-los. Para tanto, como procedimento metodológico far-se-á uso da técnica de revisão sistemática da literatura na condução e coleta dos dados, procedendo-se a uma análise crítica detalhada.</w:t>
            </w:r>
          </w:p>
        </w:tc>
      </w:tr>
      <w:tr w:rsidR="00F51190" w:rsidRPr="006832AF" w14:paraId="2461B818" w14:textId="77777777" w:rsidTr="00282861">
        <w:tc>
          <w:tcPr>
            <w:tcW w:w="10915" w:type="dxa"/>
          </w:tcPr>
          <w:p w14:paraId="4DAD0122" w14:textId="1FD035AD" w:rsidR="00F51190" w:rsidRPr="00E20E2E" w:rsidRDefault="00F51190" w:rsidP="00466592">
            <w:pPr>
              <w:rPr>
                <w:sz w:val="20"/>
                <w:szCs w:val="20"/>
              </w:rPr>
            </w:pPr>
            <w:r w:rsidRPr="00E20E2E">
              <w:rPr>
                <w:b/>
                <w:sz w:val="20"/>
                <w:szCs w:val="20"/>
              </w:rPr>
              <w:t xml:space="preserve">Referências </w:t>
            </w:r>
          </w:p>
          <w:p w14:paraId="0295266E" w14:textId="241B5E79" w:rsidR="00574FC9" w:rsidRPr="00574FC9" w:rsidRDefault="00574FC9" w:rsidP="00574FC9">
            <w:pPr>
              <w:ind w:left="426" w:hanging="426"/>
              <w:rPr>
                <w:sz w:val="22"/>
                <w:szCs w:val="22"/>
              </w:rPr>
            </w:pPr>
            <w:r>
              <w:rPr>
                <w:sz w:val="22"/>
                <w:szCs w:val="22"/>
              </w:rPr>
              <w:t xml:space="preserve">[1] </w:t>
            </w:r>
            <w:r w:rsidRPr="00574FC9">
              <w:rPr>
                <w:sz w:val="22"/>
                <w:szCs w:val="22"/>
              </w:rPr>
              <w:t>UNESCO. Educação: um tesouro a descobrir. Relatório para a UNESCO da Comissão &lt;Internacional da Educação para o século XXI, 1996. Disponível em: http://ftp.infoeuropa.eurocid.pt/database/000046001-000047000/000046258.pdf&gt;. Acesso mai., 2018.</w:t>
            </w:r>
          </w:p>
          <w:p w14:paraId="2EEFF7AB" w14:textId="77777777" w:rsidR="00574FC9" w:rsidRPr="00574FC9" w:rsidRDefault="00574FC9" w:rsidP="00574FC9">
            <w:pPr>
              <w:ind w:left="426" w:hanging="426"/>
              <w:rPr>
                <w:sz w:val="22"/>
                <w:szCs w:val="22"/>
              </w:rPr>
            </w:pPr>
            <w:r w:rsidRPr="00574FC9">
              <w:rPr>
                <w:sz w:val="22"/>
                <w:szCs w:val="22"/>
              </w:rPr>
              <w:t>[2] ROCHA, Henrique Martins; LEMOS, Washington de Macedo. Metodologias ativas: do que estamos falando? Base conceitual e relato de pesquisa em andamento. In: SIMPÓSIO PEDAGÓGICO E PESQUISAS EM COMUNICAÇÃO: IMPED, 9., 2014, Rio de Janeiro. Anais... Rio de Janeiro: Editora Don Bosco, 2014. Disponível em: &lt;https://www.aedb.br/wp-content/uploads/2015/05/41321569.pdf&gt;. Acesso em: mai. 2018</w:t>
            </w:r>
          </w:p>
          <w:p w14:paraId="46FD2D52" w14:textId="77777777" w:rsidR="00574FC9" w:rsidRPr="00574FC9" w:rsidRDefault="00574FC9" w:rsidP="00574FC9">
            <w:pPr>
              <w:ind w:left="426" w:hanging="426"/>
              <w:rPr>
                <w:sz w:val="22"/>
                <w:szCs w:val="22"/>
              </w:rPr>
            </w:pPr>
            <w:r w:rsidRPr="00574FC9">
              <w:rPr>
                <w:sz w:val="22"/>
                <w:szCs w:val="22"/>
              </w:rPr>
              <w:t>[3] NAGAI, W. A. &amp; IZEKI, C. A. Relato de experiência com metodologia ativa de aprendizagem em uma disciplina de programação básica com ingressantes dos cursos de Engenharia da Computação, Engenharia de Controle e Automação e Engenharia Elétrica. Revista RETEC, v. 4, p.1-10, 2013</w:t>
            </w:r>
          </w:p>
          <w:p w14:paraId="79C0773B" w14:textId="77777777" w:rsidR="00574FC9" w:rsidRPr="00574FC9" w:rsidRDefault="00574FC9" w:rsidP="00574FC9">
            <w:pPr>
              <w:ind w:left="426" w:hanging="426"/>
              <w:rPr>
                <w:sz w:val="22"/>
                <w:szCs w:val="22"/>
              </w:rPr>
            </w:pPr>
            <w:r w:rsidRPr="00574FC9">
              <w:rPr>
                <w:sz w:val="22"/>
                <w:szCs w:val="22"/>
              </w:rPr>
              <w:t>[4] DUQUE, M.; ALENCAR, F. M. R.; CYSNEIROS FILHO, Gilberto A. A.; TORRES, E. Garanhuns Treasure Race: Turismo Educativo Gamificado em GaranhunsPE In: XV Simpósio Brasileiro de Jogos e Entretenimento Digital SBGames, 2016, São PauloSP. In: Anais do XV Simpósio Brasileiro de Jogos e Entretenimento Digital SBGames. São PauloSP:2016. p.1 7</w:t>
            </w:r>
          </w:p>
          <w:p w14:paraId="67AB0778" w14:textId="77777777" w:rsidR="00574FC9" w:rsidRPr="00574FC9" w:rsidRDefault="00574FC9" w:rsidP="00574FC9">
            <w:pPr>
              <w:ind w:left="426" w:hanging="426"/>
              <w:rPr>
                <w:sz w:val="22"/>
                <w:szCs w:val="22"/>
              </w:rPr>
            </w:pPr>
            <w:r w:rsidRPr="00574FC9">
              <w:rPr>
                <w:sz w:val="22"/>
                <w:szCs w:val="22"/>
              </w:rPr>
              <w:t>[5] ARAUJO, D. N.; LENCASTRE, Maria; Pimentel, J. H. C.; DUQUE, M.; ALENCAR, F. M. R. Jogos Educativos no Ensino da Engenharia de Requisitos In: IX Fórum de Educação em Engenharia de Software (FEES 2016), 2016, Maringá. Anais do IX Fórum de Educação em Engenharia de Software. Maringá:2016. v.1. p.1 12</w:t>
            </w:r>
          </w:p>
          <w:p w14:paraId="05EC8883" w14:textId="77777777" w:rsidR="00574FC9" w:rsidRDefault="00574FC9" w:rsidP="00574FC9">
            <w:pPr>
              <w:ind w:left="426" w:hanging="426"/>
              <w:rPr>
                <w:sz w:val="22"/>
                <w:szCs w:val="22"/>
              </w:rPr>
            </w:pPr>
            <w:r w:rsidRPr="00574FC9">
              <w:rPr>
                <w:sz w:val="22"/>
                <w:szCs w:val="22"/>
              </w:rPr>
              <w:t>[6] MARIN, M. J. S.; LIMA, E. F. G.; MATSUYAMA, D. T.; SILVA, L. K. D.; GONZALES, C.; DEUZIAN, S. &amp; ILIAS, M. Aspectos das fortalezas e fragilidades no uso das Metodologias Ativas de Aprendizagem. Revista Brasileira de Educação Médica, 34 (1): 13–20; 2010.</w:t>
            </w:r>
            <w:r>
              <w:rPr>
                <w:sz w:val="22"/>
                <w:szCs w:val="22"/>
              </w:rPr>
              <w:t xml:space="preserve"> </w:t>
            </w:r>
          </w:p>
          <w:p w14:paraId="31922634" w14:textId="7DA4F4EE" w:rsidR="00F35AB8" w:rsidRDefault="00574FC9" w:rsidP="00F35AB8">
            <w:pPr>
              <w:ind w:left="426" w:hanging="426"/>
              <w:rPr>
                <w:sz w:val="22"/>
                <w:szCs w:val="22"/>
              </w:rPr>
            </w:pPr>
            <w:r w:rsidRPr="00C03B28">
              <w:rPr>
                <w:sz w:val="22"/>
                <w:szCs w:val="22"/>
              </w:rPr>
              <w:t>[7</w:t>
            </w:r>
            <w:r w:rsidR="00C03B28" w:rsidRPr="00C03B28">
              <w:rPr>
                <w:sz w:val="22"/>
                <w:szCs w:val="22"/>
              </w:rPr>
              <w:t xml:space="preserve">] </w:t>
            </w:r>
            <w:r w:rsidR="00C03B28" w:rsidRPr="00F35AB8">
              <w:rPr>
                <w:sz w:val="22"/>
                <w:szCs w:val="22"/>
              </w:rPr>
              <w:t>FILATRO, A</w:t>
            </w:r>
            <w:r w:rsidR="00C03B28">
              <w:rPr>
                <w:sz w:val="22"/>
                <w:szCs w:val="22"/>
              </w:rPr>
              <w:t>.;</w:t>
            </w:r>
            <w:r w:rsidR="00C03B28" w:rsidRPr="00F35AB8">
              <w:rPr>
                <w:sz w:val="22"/>
                <w:szCs w:val="22"/>
              </w:rPr>
              <w:t xml:space="preserve"> CAVALCANTI, C</w:t>
            </w:r>
            <w:r w:rsidR="00C03B28">
              <w:rPr>
                <w:sz w:val="22"/>
                <w:szCs w:val="22"/>
              </w:rPr>
              <w:t>.</w:t>
            </w:r>
            <w:r w:rsidR="00C03B28" w:rsidRPr="00F35AB8">
              <w:rPr>
                <w:sz w:val="22"/>
                <w:szCs w:val="22"/>
              </w:rPr>
              <w:t xml:space="preserve"> C</w:t>
            </w:r>
            <w:r w:rsidR="00C03B28">
              <w:rPr>
                <w:sz w:val="22"/>
                <w:szCs w:val="22"/>
              </w:rPr>
              <w:t>.</w:t>
            </w:r>
            <w:r w:rsidR="00C03B28" w:rsidRPr="00F35AB8">
              <w:rPr>
                <w:sz w:val="22"/>
                <w:szCs w:val="22"/>
              </w:rPr>
              <w:t xml:space="preserve"> Metodologias INOV-ativas na educação presencial, a distância e corporativa. 1ª Edição, São Paulo: Saraiva Educação, 2018.</w:t>
            </w:r>
          </w:p>
          <w:p w14:paraId="31BDD06B" w14:textId="077A5DE7" w:rsidR="00F35AB8" w:rsidRPr="00F35AB8" w:rsidRDefault="00F35AB8" w:rsidP="00F35AB8">
            <w:pPr>
              <w:ind w:left="426" w:hanging="426"/>
              <w:rPr>
                <w:sz w:val="22"/>
                <w:szCs w:val="22"/>
              </w:rPr>
            </w:pPr>
            <w:r w:rsidRPr="00CC50CC">
              <w:rPr>
                <w:sz w:val="22"/>
                <w:szCs w:val="22"/>
              </w:rPr>
              <w:lastRenderedPageBreak/>
              <w:t xml:space="preserve">[8] </w:t>
            </w:r>
            <w:r w:rsidR="00C03B28" w:rsidRPr="00CC50CC">
              <w:rPr>
                <w:sz w:val="22"/>
                <w:szCs w:val="22"/>
              </w:rPr>
              <w:t xml:space="preserve">HOLT, Jhon and PERRY, Simon. </w:t>
            </w:r>
            <w:r w:rsidR="00C03B28" w:rsidRPr="00DD1A0A">
              <w:rPr>
                <w:sz w:val="22"/>
                <w:szCs w:val="22"/>
                <w:lang w:val="en-US"/>
              </w:rPr>
              <w:t xml:space="preserve">SysML for Systems Engineering: A model-based approach. </w:t>
            </w:r>
            <w:r w:rsidR="00C03B28" w:rsidRPr="000D2450">
              <w:rPr>
                <w:sz w:val="22"/>
                <w:szCs w:val="22"/>
              </w:rPr>
              <w:t>2ª ed. London:The Institution of Engineering and Technology, 2013</w:t>
            </w:r>
            <w:r w:rsidR="00C03B28">
              <w:rPr>
                <w:sz w:val="22"/>
                <w:szCs w:val="22"/>
              </w:rPr>
              <w:t>.</w:t>
            </w:r>
          </w:p>
          <w:p w14:paraId="359EB3BA" w14:textId="7A9028CE" w:rsidR="00F35AB8" w:rsidRPr="00F35AB8" w:rsidRDefault="00F35AB8" w:rsidP="00F35AB8">
            <w:pPr>
              <w:ind w:left="426" w:hanging="426"/>
              <w:rPr>
                <w:sz w:val="22"/>
                <w:szCs w:val="22"/>
              </w:rPr>
            </w:pPr>
          </w:p>
        </w:tc>
      </w:tr>
    </w:tbl>
    <w:p w14:paraId="53E03C2C" w14:textId="77777777" w:rsidR="00153A58" w:rsidRPr="00F35AB8" w:rsidRDefault="00153A58" w:rsidP="00461A98"/>
    <w:sectPr w:rsidR="00153A58" w:rsidRPr="00F35AB8" w:rsidSect="00461A98">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352BD" w14:textId="77777777" w:rsidR="001A7675" w:rsidRDefault="001A7675" w:rsidP="00EB2BCB">
      <w:r>
        <w:separator/>
      </w:r>
    </w:p>
  </w:endnote>
  <w:endnote w:type="continuationSeparator" w:id="0">
    <w:p w14:paraId="3B862115" w14:textId="77777777" w:rsidR="001A7675" w:rsidRDefault="001A7675" w:rsidP="00EB2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D6C7F" w14:textId="77777777" w:rsidR="00CC50CC" w:rsidRDefault="00CC50C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8552B" w14:textId="77777777" w:rsidR="00CC50CC" w:rsidRDefault="00CC50C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6DA29" w14:textId="77777777" w:rsidR="00CC50CC" w:rsidRDefault="00CC50C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84C81" w14:textId="77777777" w:rsidR="001A7675" w:rsidRDefault="001A7675" w:rsidP="00EB2BCB">
      <w:r>
        <w:separator/>
      </w:r>
    </w:p>
  </w:footnote>
  <w:footnote w:type="continuationSeparator" w:id="0">
    <w:p w14:paraId="00A32C08" w14:textId="77777777" w:rsidR="001A7675" w:rsidRDefault="001A7675" w:rsidP="00EB2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EF0E3" w14:textId="77777777" w:rsidR="00CC50CC" w:rsidRDefault="00CC50C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5B091" w14:textId="0573ED77" w:rsidR="00EB2BCB" w:rsidRPr="00153A58" w:rsidRDefault="00EB2BCB" w:rsidP="00EB2BCB">
    <w:pPr>
      <w:jc w:val="center"/>
      <w:rPr>
        <w:b/>
      </w:rPr>
    </w:pPr>
    <w:r>
      <w:rPr>
        <w:b/>
      </w:rPr>
      <w:t xml:space="preserve">Código: </w:t>
    </w:r>
    <w:r w:rsidRPr="000D795B">
      <w:rPr>
        <w:b/>
      </w:rPr>
      <w:t>PPGEC</w:t>
    </w:r>
    <w:r w:rsidR="00261D8B">
      <w:rPr>
        <w:b/>
      </w:rPr>
      <w:t>-MESTRADO</w:t>
    </w:r>
    <w:r w:rsidR="00CC50CC">
      <w:rPr>
        <w:b/>
      </w:rPr>
      <w:t>1</w:t>
    </w:r>
    <w:r w:rsidRPr="000D795B">
      <w:rPr>
        <w:b/>
      </w:rPr>
      <w:t>_201</w:t>
    </w:r>
    <w:r w:rsidR="00261D8B">
      <w:rPr>
        <w:b/>
      </w:rPr>
      <w:t>9</w:t>
    </w:r>
    <w:r w:rsidRPr="000D795B">
      <w:rPr>
        <w:b/>
      </w:rPr>
      <w:t>_</w:t>
    </w:r>
    <w:r w:rsidR="009F6FF6">
      <w:rPr>
        <w:b/>
      </w:rPr>
      <w:t>2</w:t>
    </w:r>
    <w:r w:rsidRPr="000D795B">
      <w:rPr>
        <w:b/>
      </w:rPr>
      <w:t>_</w:t>
    </w:r>
    <w:r w:rsidR="00452FA7">
      <w:rPr>
        <w:b/>
      </w:rPr>
      <w:t>FMRA</w:t>
    </w:r>
  </w:p>
  <w:p w14:paraId="5163A4E2" w14:textId="77777777" w:rsidR="00EB2BCB" w:rsidRDefault="00EB2BC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A9DC2" w14:textId="77777777" w:rsidR="00CC50CC" w:rsidRDefault="00CC50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60D91F1D"/>
    <w:multiLevelType w:val="hybridMultilevel"/>
    <w:tmpl w:val="E90AA71C"/>
    <w:lvl w:ilvl="0" w:tplc="0416000F">
      <w:start w:val="1"/>
      <w:numFmt w:val="decimal"/>
      <w:lvlText w:val="%1."/>
      <w:lvlJc w:val="left"/>
      <w:pPr>
        <w:tabs>
          <w:tab w:val="num" w:pos="360"/>
        </w:tabs>
        <w:ind w:left="360" w:hanging="360"/>
      </w:pPr>
      <w:rPr>
        <w:rFont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87"/>
    <w:rsid w:val="00007CA0"/>
    <w:rsid w:val="00036ACF"/>
    <w:rsid w:val="00046A0D"/>
    <w:rsid w:val="00093886"/>
    <w:rsid w:val="000A466B"/>
    <w:rsid w:val="000B1BCB"/>
    <w:rsid w:val="000C3EAF"/>
    <w:rsid w:val="000C79F3"/>
    <w:rsid w:val="000D2450"/>
    <w:rsid w:val="000D6175"/>
    <w:rsid w:val="000D795B"/>
    <w:rsid w:val="000E18DA"/>
    <w:rsid w:val="000F065F"/>
    <w:rsid w:val="000F2D47"/>
    <w:rsid w:val="0010007F"/>
    <w:rsid w:val="00100FC1"/>
    <w:rsid w:val="00125181"/>
    <w:rsid w:val="0013418D"/>
    <w:rsid w:val="001351BA"/>
    <w:rsid w:val="0013655C"/>
    <w:rsid w:val="001462A0"/>
    <w:rsid w:val="00153A58"/>
    <w:rsid w:val="00161369"/>
    <w:rsid w:val="00163E45"/>
    <w:rsid w:val="001708C6"/>
    <w:rsid w:val="00170E63"/>
    <w:rsid w:val="00180339"/>
    <w:rsid w:val="001A512C"/>
    <w:rsid w:val="001A7675"/>
    <w:rsid w:val="001C4541"/>
    <w:rsid w:val="001C6AB9"/>
    <w:rsid w:val="0021147D"/>
    <w:rsid w:val="00237912"/>
    <w:rsid w:val="00261D8B"/>
    <w:rsid w:val="00272D5C"/>
    <w:rsid w:val="00282861"/>
    <w:rsid w:val="00293CDE"/>
    <w:rsid w:val="002B2BC9"/>
    <w:rsid w:val="002C5F1F"/>
    <w:rsid w:val="002C70E3"/>
    <w:rsid w:val="002F63D9"/>
    <w:rsid w:val="002F73EF"/>
    <w:rsid w:val="0031032C"/>
    <w:rsid w:val="003236F1"/>
    <w:rsid w:val="00396D3A"/>
    <w:rsid w:val="003A5C4C"/>
    <w:rsid w:val="003A5E9C"/>
    <w:rsid w:val="003B7DE6"/>
    <w:rsid w:val="003D69E2"/>
    <w:rsid w:val="003F6E0E"/>
    <w:rsid w:val="004035E3"/>
    <w:rsid w:val="00423022"/>
    <w:rsid w:val="00423931"/>
    <w:rsid w:val="00452FA7"/>
    <w:rsid w:val="00461A98"/>
    <w:rsid w:val="00463087"/>
    <w:rsid w:val="004749B8"/>
    <w:rsid w:val="00483E71"/>
    <w:rsid w:val="004B6E2D"/>
    <w:rsid w:val="004C601B"/>
    <w:rsid w:val="004E6D64"/>
    <w:rsid w:val="00503A73"/>
    <w:rsid w:val="005072D8"/>
    <w:rsid w:val="00521434"/>
    <w:rsid w:val="00526CA9"/>
    <w:rsid w:val="00533AF3"/>
    <w:rsid w:val="00537469"/>
    <w:rsid w:val="00543ABF"/>
    <w:rsid w:val="00544A43"/>
    <w:rsid w:val="00546B9C"/>
    <w:rsid w:val="005525C1"/>
    <w:rsid w:val="00566770"/>
    <w:rsid w:val="00574FC9"/>
    <w:rsid w:val="005D5F59"/>
    <w:rsid w:val="0060421E"/>
    <w:rsid w:val="00607953"/>
    <w:rsid w:val="00611722"/>
    <w:rsid w:val="006308C8"/>
    <w:rsid w:val="0067597E"/>
    <w:rsid w:val="0068045A"/>
    <w:rsid w:val="006832AF"/>
    <w:rsid w:val="006A1034"/>
    <w:rsid w:val="006C28B9"/>
    <w:rsid w:val="006D2342"/>
    <w:rsid w:val="006E686E"/>
    <w:rsid w:val="007014C3"/>
    <w:rsid w:val="00723373"/>
    <w:rsid w:val="0074256C"/>
    <w:rsid w:val="00746DD5"/>
    <w:rsid w:val="00752725"/>
    <w:rsid w:val="00774476"/>
    <w:rsid w:val="007777BB"/>
    <w:rsid w:val="00777A85"/>
    <w:rsid w:val="00782B01"/>
    <w:rsid w:val="00794F25"/>
    <w:rsid w:val="007D3A83"/>
    <w:rsid w:val="007E5FDA"/>
    <w:rsid w:val="007F0F8F"/>
    <w:rsid w:val="007F64BA"/>
    <w:rsid w:val="008023D9"/>
    <w:rsid w:val="00817E12"/>
    <w:rsid w:val="00863278"/>
    <w:rsid w:val="00875E05"/>
    <w:rsid w:val="00877D22"/>
    <w:rsid w:val="0089484E"/>
    <w:rsid w:val="008A5219"/>
    <w:rsid w:val="008B49B5"/>
    <w:rsid w:val="008E59FE"/>
    <w:rsid w:val="008E5CA6"/>
    <w:rsid w:val="008F0E89"/>
    <w:rsid w:val="00932198"/>
    <w:rsid w:val="009323E0"/>
    <w:rsid w:val="00940A42"/>
    <w:rsid w:val="00987934"/>
    <w:rsid w:val="009A1F9F"/>
    <w:rsid w:val="009A6204"/>
    <w:rsid w:val="009B5743"/>
    <w:rsid w:val="009D3E4C"/>
    <w:rsid w:val="009F552C"/>
    <w:rsid w:val="009F6FF6"/>
    <w:rsid w:val="00A111AA"/>
    <w:rsid w:val="00A546D0"/>
    <w:rsid w:val="00A62785"/>
    <w:rsid w:val="00A74209"/>
    <w:rsid w:val="00AC092C"/>
    <w:rsid w:val="00AF2E3E"/>
    <w:rsid w:val="00AF6151"/>
    <w:rsid w:val="00B30D50"/>
    <w:rsid w:val="00B469B3"/>
    <w:rsid w:val="00B573CE"/>
    <w:rsid w:val="00BC02B8"/>
    <w:rsid w:val="00BE3F64"/>
    <w:rsid w:val="00BF4FE2"/>
    <w:rsid w:val="00C03B28"/>
    <w:rsid w:val="00C05EA8"/>
    <w:rsid w:val="00C37243"/>
    <w:rsid w:val="00C67C5C"/>
    <w:rsid w:val="00C84CF4"/>
    <w:rsid w:val="00C867CB"/>
    <w:rsid w:val="00CA3FDA"/>
    <w:rsid w:val="00CA4D3B"/>
    <w:rsid w:val="00CB0DC0"/>
    <w:rsid w:val="00CC5065"/>
    <w:rsid w:val="00CC50CC"/>
    <w:rsid w:val="00D07859"/>
    <w:rsid w:val="00D306AB"/>
    <w:rsid w:val="00D32E46"/>
    <w:rsid w:val="00D34121"/>
    <w:rsid w:val="00D540D5"/>
    <w:rsid w:val="00D71D22"/>
    <w:rsid w:val="00D80627"/>
    <w:rsid w:val="00D86A1D"/>
    <w:rsid w:val="00D97F48"/>
    <w:rsid w:val="00DC0CE9"/>
    <w:rsid w:val="00DD1A0A"/>
    <w:rsid w:val="00DD395F"/>
    <w:rsid w:val="00E20E2E"/>
    <w:rsid w:val="00E224EB"/>
    <w:rsid w:val="00E36B6B"/>
    <w:rsid w:val="00E42724"/>
    <w:rsid w:val="00E65ADB"/>
    <w:rsid w:val="00E7517B"/>
    <w:rsid w:val="00E92FDF"/>
    <w:rsid w:val="00E96A34"/>
    <w:rsid w:val="00EB204C"/>
    <w:rsid w:val="00EB2BCB"/>
    <w:rsid w:val="00F05192"/>
    <w:rsid w:val="00F22A84"/>
    <w:rsid w:val="00F35AB8"/>
    <w:rsid w:val="00F51190"/>
    <w:rsid w:val="00FC01FF"/>
    <w:rsid w:val="00FC7EF0"/>
    <w:rsid w:val="00FD3909"/>
    <w:rsid w:val="00FD74C8"/>
    <w:rsid w:val="00FE01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4:docId w14:val="09A3A11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7912"/>
    <w:rPr>
      <w:sz w:val="24"/>
      <w:szCs w:val="24"/>
    </w:rPr>
  </w:style>
  <w:style w:type="paragraph" w:styleId="Ttulo1">
    <w:name w:val="heading 1"/>
    <w:basedOn w:val="Normal"/>
    <w:next w:val="Normal"/>
    <w:link w:val="Ttulo1Char"/>
    <w:qFormat/>
    <w:rsid w:val="000D795B"/>
    <w:pPr>
      <w:keepNext/>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463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63087"/>
    <w:rPr>
      <w:color w:val="0000FF"/>
      <w:u w:val="single"/>
    </w:rPr>
  </w:style>
  <w:style w:type="paragraph" w:styleId="Corpodetexto">
    <w:name w:val="Body Text"/>
    <w:basedOn w:val="Normal"/>
    <w:rsid w:val="003A5E9C"/>
    <w:pPr>
      <w:suppressAutoHyphens/>
      <w:jc w:val="both"/>
    </w:pPr>
    <w:rPr>
      <w:sz w:val="20"/>
      <w:szCs w:val="20"/>
      <w:lang w:val="en-US" w:eastAsia="ar-SA"/>
    </w:rPr>
  </w:style>
  <w:style w:type="paragraph" w:styleId="SemEspaamento">
    <w:name w:val="No Spacing"/>
    <w:uiPriority w:val="1"/>
    <w:qFormat/>
    <w:rsid w:val="00293CDE"/>
    <w:rPr>
      <w:rFonts w:ascii="Calibri" w:eastAsia="Calibri" w:hAnsi="Calibri"/>
      <w:sz w:val="22"/>
      <w:szCs w:val="22"/>
      <w:lang w:eastAsia="en-US"/>
    </w:rPr>
  </w:style>
  <w:style w:type="character" w:customStyle="1" w:styleId="Ttulo1Char">
    <w:name w:val="Título 1 Char"/>
    <w:link w:val="Ttulo1"/>
    <w:rsid w:val="000D795B"/>
    <w:rPr>
      <w:b/>
      <w:sz w:val="24"/>
    </w:rPr>
  </w:style>
  <w:style w:type="paragraph" w:styleId="Cabealho">
    <w:name w:val="header"/>
    <w:basedOn w:val="Normal"/>
    <w:link w:val="CabealhoChar"/>
    <w:rsid w:val="00EB2BCB"/>
    <w:pPr>
      <w:tabs>
        <w:tab w:val="center" w:pos="4252"/>
        <w:tab w:val="right" w:pos="8504"/>
      </w:tabs>
    </w:pPr>
  </w:style>
  <w:style w:type="character" w:customStyle="1" w:styleId="CabealhoChar">
    <w:name w:val="Cabeçalho Char"/>
    <w:link w:val="Cabealho"/>
    <w:rsid w:val="00EB2BCB"/>
    <w:rPr>
      <w:sz w:val="24"/>
      <w:szCs w:val="24"/>
    </w:rPr>
  </w:style>
  <w:style w:type="paragraph" w:styleId="Rodap">
    <w:name w:val="footer"/>
    <w:basedOn w:val="Normal"/>
    <w:link w:val="RodapChar"/>
    <w:rsid w:val="00EB2BCB"/>
    <w:pPr>
      <w:tabs>
        <w:tab w:val="center" w:pos="4252"/>
        <w:tab w:val="right" w:pos="8504"/>
      </w:tabs>
    </w:pPr>
  </w:style>
  <w:style w:type="character" w:customStyle="1" w:styleId="RodapChar">
    <w:name w:val="Rodapé Char"/>
    <w:link w:val="Rodap"/>
    <w:rsid w:val="00EB2BCB"/>
    <w:rPr>
      <w:sz w:val="24"/>
      <w:szCs w:val="24"/>
    </w:rPr>
  </w:style>
  <w:style w:type="character" w:styleId="HiperlinkVisitado">
    <w:name w:val="FollowedHyperlink"/>
    <w:rsid w:val="00007CA0"/>
    <w:rPr>
      <w:color w:val="800080"/>
      <w:u w:val="single"/>
    </w:rPr>
  </w:style>
  <w:style w:type="character" w:styleId="MenoPendente">
    <w:name w:val="Unresolved Mention"/>
    <w:uiPriority w:val="99"/>
    <w:semiHidden/>
    <w:unhideWhenUsed/>
    <w:rsid w:val="00452FA7"/>
    <w:rPr>
      <w:color w:val="605E5C"/>
      <w:shd w:val="clear" w:color="auto" w:fill="E1DFDD"/>
    </w:rPr>
  </w:style>
  <w:style w:type="paragraph" w:customStyle="1" w:styleId="Default">
    <w:name w:val="Default"/>
    <w:rsid w:val="00F35AB8"/>
    <w:pPr>
      <w:autoSpaceDE w:val="0"/>
      <w:autoSpaceDN w:val="0"/>
      <w:adjustRightInd w:val="0"/>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30233">
      <w:bodyDiv w:val="1"/>
      <w:marLeft w:val="0"/>
      <w:marRight w:val="0"/>
      <w:marTop w:val="0"/>
      <w:marBottom w:val="0"/>
      <w:divBdr>
        <w:top w:val="none" w:sz="0" w:space="0" w:color="auto"/>
        <w:left w:val="none" w:sz="0" w:space="0" w:color="auto"/>
        <w:bottom w:val="none" w:sz="0" w:space="0" w:color="auto"/>
        <w:right w:val="none" w:sz="0" w:space="0" w:color="auto"/>
      </w:divBdr>
    </w:div>
    <w:div w:id="12223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fernandaalenc@ecomp.poli.br"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734</Words>
  <Characters>3966</Characters>
  <Application>Microsoft Office Word</Application>
  <DocSecurity>0</DocSecurity>
  <Lines>33</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Universidade de Pernambuco</vt:lpstr>
      <vt:lpstr>Universidade de Pernambuco</vt:lpstr>
    </vt:vector>
  </TitlesOfParts>
  <Company>upe</Company>
  <LinksUpToDate>false</LinksUpToDate>
  <CharactersWithSpaces>4691</CharactersWithSpaces>
  <SharedDoc>false</SharedDoc>
  <HLinks>
    <vt:vector size="12" baseType="variant">
      <vt:variant>
        <vt:i4>7536641</vt:i4>
      </vt:variant>
      <vt:variant>
        <vt:i4>3</vt:i4>
      </vt:variant>
      <vt:variant>
        <vt:i4>0</vt:i4>
      </vt:variant>
      <vt:variant>
        <vt:i4>5</vt:i4>
      </vt:variant>
      <vt:variant>
        <vt:lpwstr>mailto:cjabf@dsc.upe.br</vt:lpwstr>
      </vt:variant>
      <vt:variant>
        <vt:lpwstr/>
      </vt:variant>
      <vt:variant>
        <vt:i4>5832755</vt:i4>
      </vt:variant>
      <vt:variant>
        <vt:i4>0</vt:i4>
      </vt:variant>
      <vt:variant>
        <vt:i4>0</vt:i4>
      </vt:variant>
      <vt:variant>
        <vt:i4>5</vt:i4>
      </vt:variant>
      <vt:variant>
        <vt:lpwstr>mailto:fbln@dsc.upe.br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Universidade de Pernambuco</dc:title>
  <dc:creator>dsc</dc:creator>
  <cp:lastModifiedBy>Fernanda Alencar</cp:lastModifiedBy>
  <cp:revision>8</cp:revision>
  <cp:lastPrinted>2019-06-19T13:09:00Z</cp:lastPrinted>
  <dcterms:created xsi:type="dcterms:W3CDTF">2019-06-19T12:20:00Z</dcterms:created>
  <dcterms:modified xsi:type="dcterms:W3CDTF">2019-06-19T13:09:00Z</dcterms:modified>
</cp:coreProperties>
</file>