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33" w:type="dxa"/>
        <w:tblInd w:w="-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3"/>
      </w:tblGrid>
      <w:tr w:rsidR="00153A58" w:rsidTr="003271F2">
        <w:trPr>
          <w:trHeight w:val="1262"/>
        </w:trPr>
        <w:tc>
          <w:tcPr>
            <w:tcW w:w="10133" w:type="dxa"/>
          </w:tcPr>
          <w:p w:rsidR="00153A58" w:rsidRPr="00AF6151" w:rsidRDefault="00E23205" w:rsidP="00AF6151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</w:rPr>
              <w:object w:dxaOrig="1440" w:dyaOrig="1440">
                <v:group id="_x0000_s1026" style="position:absolute;left:0;text-align:left;margin-left:-18pt;margin-top:-68.65pt;width:565.9pt;height:68.15pt;z-index:251660288" coordorigin="261,219" coordsize="11318,1363">
                  <v:group id="_x0000_s1027" style="position:absolute;left:8979;top:322;width:2600;height:1260" coordorigin="9234,157" coordsize="2600,12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8" type="#_x0000_t75" style="position:absolute;left:10494;top:157;width:1260;height:736;mso-position-vertical-relative:page">
                      <v:imagedata r:id="rId7" o:title="logo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9234;top:830;width:2600;height:587" filled="f" stroked="f">
                      <v:textbox style="mso-next-textbox:#_x0000_s1029">
                        <w:txbxContent>
                          <w:p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ESCOLA POLITÉCNICA</w:t>
                            </w:r>
                          </w:p>
                          <w:p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DE PERNAMBUCO</w:t>
                            </w:r>
                          </w:p>
                          <w:p w:rsidR="00EB2BCB" w:rsidRDefault="00EB2BCB" w:rsidP="00EB2BCB"/>
                        </w:txbxContent>
                      </v:textbox>
                    </v:shape>
                  </v:group>
                  <v:shape id="_x0000_s1030" type="#_x0000_t75" style="position:absolute;left:261;top:219;width:2079;height:1351;mso-wrap-edited:f;mso-position-vertical-relative:page" wrapcoords="-98 0 -98 21427 21600 21427 21600 0 -98 0">
                    <v:imagedata r:id="rId8" o:title=""/>
                  </v:shape>
                </v:group>
                <o:OLEObject Type="Embed" ProgID="CPaint4" ShapeID="_x0000_s1030" DrawAspect="Content" ObjectID="_1622014075" r:id="rId9"/>
              </w:object>
            </w:r>
            <w:r w:rsidR="00153A58" w:rsidRPr="00AF6151">
              <w:rPr>
                <w:b/>
                <w:sz w:val="36"/>
                <w:szCs w:val="36"/>
              </w:rPr>
              <w:t>Universidade de Pernambuco</w:t>
            </w:r>
          </w:p>
          <w:p w:rsidR="00153A58" w:rsidRDefault="00153A58" w:rsidP="00AF6151">
            <w:pPr>
              <w:jc w:val="center"/>
            </w:pPr>
            <w:r w:rsidRPr="00AF6151">
              <w:rPr>
                <w:b/>
                <w:sz w:val="36"/>
                <w:szCs w:val="36"/>
              </w:rPr>
              <w:t>Programa de Pós-Graduação em Engenharia da Computação (PPGEC)</w:t>
            </w:r>
          </w:p>
        </w:tc>
      </w:tr>
      <w:tr w:rsidR="00153A58" w:rsidRPr="00AF6151" w:rsidTr="003271F2">
        <w:tc>
          <w:tcPr>
            <w:tcW w:w="10133" w:type="dxa"/>
          </w:tcPr>
          <w:p w:rsidR="00153A58" w:rsidRPr="00AF6151" w:rsidRDefault="00153A58" w:rsidP="0014418D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 xml:space="preserve">Proposta de </w:t>
            </w:r>
            <w:r w:rsidR="0014418D">
              <w:rPr>
                <w:b/>
                <w:sz w:val="32"/>
                <w:szCs w:val="32"/>
              </w:rPr>
              <w:t>Projeto</w:t>
            </w:r>
            <w:r w:rsidRPr="00AF6151">
              <w:rPr>
                <w:b/>
                <w:sz w:val="32"/>
                <w:szCs w:val="32"/>
              </w:rPr>
              <w:t xml:space="preserve"> de </w:t>
            </w:r>
            <w:r w:rsidR="0014418D">
              <w:rPr>
                <w:b/>
                <w:sz w:val="32"/>
                <w:szCs w:val="32"/>
              </w:rPr>
              <w:t>Doutora</w:t>
            </w:r>
            <w:r w:rsidR="00646ABA">
              <w:rPr>
                <w:b/>
                <w:sz w:val="32"/>
                <w:szCs w:val="32"/>
              </w:rPr>
              <w:t>d</w:t>
            </w:r>
            <w:r w:rsidR="0014418D">
              <w:rPr>
                <w:b/>
                <w:sz w:val="32"/>
                <w:szCs w:val="32"/>
              </w:rPr>
              <w:t>o</w:t>
            </w:r>
          </w:p>
        </w:tc>
      </w:tr>
      <w:tr w:rsidR="00153A58" w:rsidRPr="00AF6151" w:rsidTr="003271F2">
        <w:tc>
          <w:tcPr>
            <w:tcW w:w="10133" w:type="dxa"/>
          </w:tcPr>
          <w:p w:rsidR="00153A58" w:rsidRPr="00AF6151" w:rsidRDefault="00153A58" w:rsidP="000F270D">
            <w:pPr>
              <w:jc w:val="both"/>
              <w:rPr>
                <w:b/>
              </w:rPr>
            </w:pPr>
            <w:r w:rsidRPr="00AF6151">
              <w:rPr>
                <w:b/>
              </w:rPr>
              <w:t>Área: Computação Inteligente</w:t>
            </w:r>
            <w:r w:rsidR="00293CDE" w:rsidRPr="00AF6151">
              <w:rPr>
                <w:b/>
              </w:rPr>
              <w:t xml:space="preserve"> </w:t>
            </w:r>
          </w:p>
        </w:tc>
      </w:tr>
      <w:tr w:rsidR="000D795B" w:rsidRPr="00AF6151" w:rsidTr="003271F2">
        <w:tc>
          <w:tcPr>
            <w:tcW w:w="10133" w:type="dxa"/>
          </w:tcPr>
          <w:p w:rsidR="000D795B" w:rsidRPr="000A5A68" w:rsidRDefault="00804D1E" w:rsidP="00804D1E">
            <w:pPr>
              <w:pStyle w:val="Ttulo1"/>
            </w:pPr>
            <w:r>
              <w:t xml:space="preserve">Título: Utilização de novas propostas de mudanças nas Redes Convolucionais CNN para </w:t>
            </w:r>
            <w:r w:rsidR="00646ABA">
              <w:t xml:space="preserve">procurar </w:t>
            </w:r>
            <w:r>
              <w:t>melhorar o desempenho no reconhecimento de padrões.</w:t>
            </w:r>
          </w:p>
        </w:tc>
      </w:tr>
      <w:tr w:rsidR="00E12567" w:rsidRPr="00AF6151" w:rsidTr="003271F2">
        <w:tc>
          <w:tcPr>
            <w:tcW w:w="10133" w:type="dxa"/>
          </w:tcPr>
          <w:p w:rsidR="00E12567" w:rsidRPr="0075473D" w:rsidRDefault="00E12567" w:rsidP="000F270D">
            <w:pPr>
              <w:rPr>
                <w:b/>
              </w:rPr>
            </w:pPr>
            <w:r w:rsidRPr="00E32906">
              <w:rPr>
                <w:b/>
              </w:rPr>
              <w:t xml:space="preserve">Orientador </w:t>
            </w:r>
            <w:r w:rsidR="000F270D">
              <w:rPr>
                <w:b/>
              </w:rPr>
              <w:t>– Mêuser J S Valença (meuservalenca@gmail.com)</w:t>
            </w:r>
          </w:p>
        </w:tc>
      </w:tr>
      <w:tr w:rsidR="008E2AEB" w:rsidRPr="00AF6151" w:rsidTr="003271F2">
        <w:tc>
          <w:tcPr>
            <w:tcW w:w="10133" w:type="dxa"/>
          </w:tcPr>
          <w:p w:rsidR="008E2AEB" w:rsidRPr="00E32906" w:rsidRDefault="008E2AEB" w:rsidP="0065123C">
            <w:pPr>
              <w:rPr>
                <w:b/>
              </w:rPr>
            </w:pPr>
          </w:p>
        </w:tc>
      </w:tr>
      <w:tr w:rsidR="00F51190" w:rsidRPr="00EB2BCB" w:rsidTr="003271F2">
        <w:tc>
          <w:tcPr>
            <w:tcW w:w="10133" w:type="dxa"/>
          </w:tcPr>
          <w:p w:rsidR="00FC17DB" w:rsidRDefault="00FC17DB" w:rsidP="00FC17DB">
            <w:pPr>
              <w:rPr>
                <w:b/>
                <w:szCs w:val="22"/>
              </w:rPr>
            </w:pPr>
            <w:r w:rsidRPr="00461A98">
              <w:rPr>
                <w:b/>
                <w:szCs w:val="22"/>
              </w:rPr>
              <w:t>Descrição</w:t>
            </w:r>
          </w:p>
          <w:p w:rsidR="003504C2" w:rsidRDefault="003504C2" w:rsidP="00D064B6">
            <w:pPr>
              <w:jc w:val="both"/>
              <w:rPr>
                <w:i/>
                <w:iCs/>
                <w:spacing w:val="-3"/>
              </w:rPr>
            </w:pPr>
            <w:r w:rsidRPr="00D5152F">
              <w:rPr>
                <w:sz w:val="22"/>
                <w:szCs w:val="22"/>
              </w:rPr>
              <w:t>As Redes Neurais Convolucionais (ConvNets ou CNNs) são redes neurais artificiais profundas que podem ser usadas para classificar imagens, agrupá-las por similaridade (busca de fotos) e realizar reconhecimento de objetos dentro de cenas. São algoritmos que podem identificar rostos, indivíduos, sinais de rua, cenouras, ornitorrincos e muitos outros aspectos dos dados visuais.</w:t>
            </w:r>
            <w:r w:rsidRPr="00D5152F">
              <w:t xml:space="preserve"> </w:t>
            </w:r>
            <w:r w:rsidRPr="001E63C6">
              <w:t>A eficácia das redes convolucionais no reconhecimento de imagem é uma das principais razões pelas quais o mundo testemunhou a eficácia do aprendizado profundo. Este tipo de rede está impulsionando grandes avanços em </w:t>
            </w:r>
            <w:hyperlink r:id="rId10" w:tgtFrame="_blank" w:history="1">
              <w:r w:rsidRPr="001E63C6">
                <w:rPr>
                  <w:color w:val="3772FE"/>
                  <w:u w:val="single"/>
                </w:rPr>
                <w:t>Visão Computacional</w:t>
              </w:r>
            </w:hyperlink>
            <w:r>
              <w:t>. Entretanto como diz o Prof. Hinton o grande p</w:t>
            </w:r>
            <w:r w:rsidR="00FF602E">
              <w:t>u</w:t>
            </w:r>
            <w:r>
              <w:t>lo do “gato” que é a operação de maxpooling é também seu grande gargalo:</w:t>
            </w:r>
            <w:r w:rsidR="00AC7CD5">
              <w:t xml:space="preserve"> </w:t>
            </w:r>
            <w:r w:rsidRPr="00D5152F">
              <w:rPr>
                <w:i/>
                <w:iCs/>
                <w:spacing w:val="-3"/>
              </w:rPr>
              <w:t>Hinton: “ A operação de pooling usada em redes neurais convolucionais é um grande erro e o fato de funcionar tão bem é um desastre. "</w:t>
            </w:r>
          </w:p>
          <w:p w:rsidR="00646ABA" w:rsidRDefault="003504C2" w:rsidP="00D064B6">
            <w:pPr>
              <w:jc w:val="both"/>
              <w:rPr>
                <w:i/>
                <w:iCs/>
                <w:spacing w:val="-3"/>
              </w:rPr>
            </w:pPr>
            <w:r w:rsidRPr="00D5152F">
              <w:rPr>
                <w:i/>
                <w:iCs/>
                <w:spacing w:val="-3"/>
              </w:rPr>
              <w:t>A representação interna de dados de uma rede neural convolucional não leva em conta importantes hierarquias espaciais entre objetos simples e complexos.</w:t>
            </w:r>
          </w:p>
          <w:p w:rsidR="00646ABA" w:rsidRDefault="00646ABA" w:rsidP="00D064B6">
            <w:pPr>
              <w:jc w:val="both"/>
              <w:rPr>
                <w:i/>
                <w:iCs/>
                <w:spacing w:val="-3"/>
              </w:rPr>
            </w:pPr>
          </w:p>
          <w:p w:rsidR="00646ABA" w:rsidRDefault="00646ABA" w:rsidP="00D064B6">
            <w:pPr>
              <w:jc w:val="both"/>
              <w:rPr>
                <w:spacing w:val="-1"/>
              </w:rPr>
            </w:pPr>
            <w:r>
              <w:rPr>
                <w:spacing w:val="-1"/>
              </w:rPr>
              <w:t>De acordo com o Prof. Hinton p</w:t>
            </w:r>
            <w:r w:rsidRPr="00D5152F">
              <w:rPr>
                <w:spacing w:val="-1"/>
              </w:rPr>
              <w:t>ara aprender a diferenciar os dedos, o cérebro humano precisa ver apenas algumas dúzias de exemplos, centenas no máximo. As CNNs, por outro lado, precisam de dezenas de milhares de exemplos para alcançar um desempenho muito bom, o que parece ser uma abordagem de força bruta que é claramente inferior ao que fazemos com nossos cérebros.</w:t>
            </w:r>
          </w:p>
          <w:p w:rsidR="00D064B6" w:rsidRDefault="00D064B6" w:rsidP="00D064B6">
            <w:pPr>
              <w:jc w:val="both"/>
              <w:rPr>
                <w:color w:val="000000"/>
              </w:rPr>
            </w:pPr>
          </w:p>
          <w:p w:rsidR="00F51190" w:rsidRPr="00FC1C1F" w:rsidRDefault="00FC17DB" w:rsidP="00D064B6">
            <w:pPr>
              <w:jc w:val="both"/>
              <w:rPr>
                <w:sz w:val="12"/>
              </w:rPr>
            </w:pPr>
            <w:r w:rsidRPr="00E83F14">
              <w:rPr>
                <w:color w:val="000000"/>
              </w:rPr>
              <w:t xml:space="preserve">O objetivo deste trabalho consiste em </w:t>
            </w:r>
            <w:r w:rsidR="003504C2">
              <w:rPr>
                <w:color w:val="000000"/>
              </w:rPr>
              <w:t xml:space="preserve">estudar novas alternativas para melhorar esta representação </w:t>
            </w:r>
            <w:r w:rsidR="003504C2" w:rsidRPr="00D5152F">
              <w:rPr>
                <w:spacing w:val="-1"/>
              </w:rPr>
              <w:t xml:space="preserve">na aprendizagem profunda </w:t>
            </w:r>
            <w:r w:rsidR="00AC7CD5">
              <w:rPr>
                <w:spacing w:val="-1"/>
              </w:rPr>
              <w:t>de tal forma que se possam</w:t>
            </w:r>
            <w:r w:rsidR="003504C2" w:rsidRPr="00D5152F">
              <w:rPr>
                <w:spacing w:val="-1"/>
              </w:rPr>
              <w:t xml:space="preserve"> modelar melhor as relações hierárquicas dentro da representação do conhecimento interno de uma rede neural. </w:t>
            </w:r>
            <w:r w:rsidR="00AC7CD5">
              <w:rPr>
                <w:spacing w:val="-1"/>
              </w:rPr>
              <w:t>Estas mudanças têm por finalidade também permitir que esta nova arquitetura seja</w:t>
            </w:r>
            <w:r w:rsidR="00AC7CD5" w:rsidRPr="00D5152F">
              <w:rPr>
                <w:spacing w:val="-1"/>
              </w:rPr>
              <w:t xml:space="preserve"> capaz de aprender </w:t>
            </w:r>
            <w:r w:rsidR="00AC7CD5" w:rsidRPr="00D5152F">
              <w:rPr>
                <w:b/>
                <w:bCs/>
                <w:spacing w:val="-1"/>
              </w:rPr>
              <w:t>usando apenas uma fração dos dados que uma CNN usaria</w:t>
            </w:r>
            <w:r w:rsidR="00AC7CD5" w:rsidRPr="00D5152F">
              <w:rPr>
                <w:spacing w:val="-1"/>
              </w:rPr>
              <w:t> (Hinton menciona isso em sua famosa palestra sobre o </w:t>
            </w:r>
            <w:hyperlink r:id="rId11" w:tgtFrame="_blank" w:history="1">
              <w:r w:rsidR="00AC7CD5" w:rsidRPr="00D5152F">
                <w:rPr>
                  <w:b/>
                  <w:bCs/>
                  <w:color w:val="0000FF"/>
                  <w:spacing w:val="-1"/>
                </w:rPr>
                <w:t>que está errado com as CNNs</w:t>
              </w:r>
            </w:hyperlink>
            <w:r w:rsidR="00AC7CD5" w:rsidRPr="00D5152F">
              <w:rPr>
                <w:spacing w:val="-1"/>
              </w:rPr>
              <w:t> ) . </w:t>
            </w:r>
          </w:p>
        </w:tc>
      </w:tr>
      <w:tr w:rsidR="00FC17DB" w:rsidRPr="00BA3BE5" w:rsidTr="003271F2">
        <w:tc>
          <w:tcPr>
            <w:tcW w:w="10133" w:type="dxa"/>
          </w:tcPr>
          <w:p w:rsidR="00FC17DB" w:rsidRDefault="00FC17DB" w:rsidP="00D84A59">
            <w:pPr>
              <w:autoSpaceDE w:val="0"/>
              <w:jc w:val="both"/>
              <w:rPr>
                <w:b/>
                <w:color w:val="000000"/>
                <w:sz w:val="22"/>
                <w:szCs w:val="22"/>
                <w:lang w:val="de-DE"/>
              </w:rPr>
            </w:pPr>
            <w:r w:rsidRPr="002F4ADC">
              <w:rPr>
                <w:b/>
                <w:color w:val="000000"/>
                <w:sz w:val="22"/>
                <w:szCs w:val="22"/>
                <w:lang w:val="de-DE"/>
              </w:rPr>
              <w:t>Referências Bibliográficas</w:t>
            </w:r>
          </w:p>
          <w:p w:rsidR="0007641A" w:rsidRDefault="0007641A" w:rsidP="00D84A59">
            <w:pPr>
              <w:autoSpaceDE w:val="0"/>
              <w:jc w:val="both"/>
              <w:rPr>
                <w:b/>
                <w:color w:val="000000"/>
                <w:sz w:val="22"/>
                <w:szCs w:val="22"/>
                <w:lang w:val="de-DE"/>
              </w:rPr>
            </w:pPr>
          </w:p>
          <w:p w:rsidR="00804D1E" w:rsidRPr="00D5152F" w:rsidRDefault="00804D1E" w:rsidP="00D064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D5152F">
              <w:rPr>
                <w:sz w:val="22"/>
                <w:szCs w:val="22"/>
                <w:lang w:val="en-US"/>
              </w:rPr>
              <w:t>[1] P. Sermanet, K. Kavukcuoglu, S. Chintala, and Y. Lecun, “Pedestrian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detection with unsupervised multi-stage feature learning,” in The IEEE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Conference on Computer Vision and Pattern Recognition (CVPR), 2013.</w:t>
            </w:r>
          </w:p>
          <w:p w:rsidR="00804D1E" w:rsidRPr="00D5152F" w:rsidRDefault="00804D1E" w:rsidP="00D064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D5152F">
              <w:rPr>
                <w:sz w:val="22"/>
                <w:szCs w:val="22"/>
                <w:lang w:val="en-US"/>
              </w:rPr>
              <w:t>[2] M. D. Zeiler and R. Fergus, Computer Vision – ECCV 2014: 13th European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Conference, Zurich, Switzerland, September 6-12, 2014, Proceedings,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Part I. Springer International Publishing, 2014, ch. Visualizing</w:t>
            </w:r>
            <w:r w:rsidR="00D064B6">
              <w:rPr>
                <w:sz w:val="22"/>
                <w:szCs w:val="22"/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and Understanding Convolutional Networks, pp. 818–833.</w:t>
            </w:r>
          </w:p>
          <w:p w:rsidR="00804D1E" w:rsidRPr="00D5152F" w:rsidRDefault="00804D1E" w:rsidP="00D064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D5152F">
              <w:rPr>
                <w:sz w:val="22"/>
                <w:szCs w:val="22"/>
                <w:lang w:val="en-US"/>
              </w:rPr>
              <w:t>[3] Y. LeCun, Y. Bengio, and G. Hinton, “Deep learning,” Nature, vol. 521,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pp. 436–444, 2015.</w:t>
            </w:r>
          </w:p>
          <w:p w:rsidR="00804D1E" w:rsidRPr="00D5152F" w:rsidRDefault="00804D1E" w:rsidP="00D064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D5152F">
              <w:rPr>
                <w:sz w:val="22"/>
                <w:szCs w:val="22"/>
                <w:lang w:val="en-US"/>
              </w:rPr>
              <w:t>[4] W. Ouyang and X. Wang, “Joint deep learning for pedestrian detection,”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in The IEEE International Conference on Computer Vision (ICCV),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2013.</w:t>
            </w:r>
          </w:p>
          <w:p w:rsidR="00804D1E" w:rsidRPr="00D5152F" w:rsidRDefault="00804D1E" w:rsidP="00D064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D5152F">
              <w:rPr>
                <w:sz w:val="22"/>
                <w:szCs w:val="22"/>
                <w:lang w:val="en-US"/>
              </w:rPr>
              <w:t>[</w:t>
            </w:r>
            <w:r>
              <w:rPr>
                <w:sz w:val="22"/>
                <w:szCs w:val="22"/>
                <w:lang w:val="en-US"/>
              </w:rPr>
              <w:t>5</w:t>
            </w:r>
            <w:r w:rsidRPr="00D5152F">
              <w:rPr>
                <w:sz w:val="22"/>
                <w:szCs w:val="22"/>
                <w:lang w:val="en-US"/>
              </w:rPr>
              <w:t>] Y. Lecun, L. Bottou, Y. Bengio, and P. Haffner, “Gradient-based learning</w:t>
            </w:r>
            <w:r w:rsidR="00D064B6">
              <w:rPr>
                <w:sz w:val="22"/>
                <w:szCs w:val="22"/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applied to document recognition,” in Proceedings of the IEEE, 1998, pp.</w:t>
            </w:r>
            <w:r w:rsidR="00D064B6">
              <w:rPr>
                <w:sz w:val="22"/>
                <w:szCs w:val="22"/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2278–2324.</w:t>
            </w:r>
          </w:p>
          <w:p w:rsidR="00804D1E" w:rsidRDefault="00804D1E" w:rsidP="00D064B6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D5152F">
              <w:rPr>
                <w:sz w:val="22"/>
                <w:szCs w:val="22"/>
                <w:lang w:val="en-US"/>
              </w:rPr>
              <w:t>[</w:t>
            </w:r>
            <w:r>
              <w:rPr>
                <w:sz w:val="22"/>
                <w:szCs w:val="22"/>
                <w:lang w:val="en-US"/>
              </w:rPr>
              <w:t>6</w:t>
            </w:r>
            <w:r w:rsidRPr="00D5152F">
              <w:rPr>
                <w:sz w:val="22"/>
                <w:szCs w:val="22"/>
                <w:lang w:val="en-US"/>
              </w:rPr>
              <w:t>] P. Doll´ar, C. Wojek, B. Schiele, and P. Perona, “Pedestrian detection:</w:t>
            </w:r>
            <w:r w:rsidR="00D064B6">
              <w:rPr>
                <w:sz w:val="22"/>
                <w:szCs w:val="22"/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An evaluation of the state of the art,” PAMI, vol. 34, 2012.</w:t>
            </w:r>
          </w:p>
          <w:p w:rsidR="00804D1E" w:rsidRPr="00D5152F" w:rsidRDefault="00804D1E" w:rsidP="00D064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D5152F">
              <w:rPr>
                <w:sz w:val="22"/>
                <w:szCs w:val="22"/>
                <w:lang w:val="en-US"/>
              </w:rPr>
              <w:t>[</w:t>
            </w:r>
            <w:r>
              <w:rPr>
                <w:sz w:val="22"/>
                <w:szCs w:val="22"/>
                <w:lang w:val="en-US"/>
              </w:rPr>
              <w:t>7</w:t>
            </w:r>
            <w:r w:rsidRPr="00D5152F">
              <w:rPr>
                <w:sz w:val="22"/>
                <w:szCs w:val="22"/>
                <w:lang w:val="en-US"/>
              </w:rPr>
              <w:t>] A. Krizhevsky, I. Sutskever, and G. E. Hinton, “Imagenet classification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with deep convolutional neural networks,” in Advances in Neural Information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Processing Systems 25. Curran Associates, Inc., 2012, pp.</w:t>
            </w:r>
          </w:p>
          <w:p w:rsidR="00804D1E" w:rsidRDefault="00804D1E" w:rsidP="00D064B6">
            <w:pPr>
              <w:jc w:val="both"/>
              <w:rPr>
                <w:sz w:val="22"/>
                <w:szCs w:val="22"/>
                <w:lang w:val="en-US"/>
              </w:rPr>
            </w:pPr>
            <w:r w:rsidRPr="00FF1566">
              <w:rPr>
                <w:sz w:val="22"/>
                <w:szCs w:val="22"/>
                <w:lang w:val="en-US"/>
              </w:rPr>
              <w:t>1097–1105.</w:t>
            </w:r>
          </w:p>
          <w:p w:rsidR="00FC17DB" w:rsidRPr="00202C27" w:rsidRDefault="00FF1566" w:rsidP="00D064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[8] </w:t>
            </w:r>
            <w:r w:rsidRPr="00D5152F">
              <w:rPr>
                <w:sz w:val="22"/>
                <w:szCs w:val="22"/>
                <w:lang w:val="en-US"/>
              </w:rPr>
              <w:t xml:space="preserve">Martín Abadi, Ashish Agarwal, Paul Barham, Eugene Brevdo, Zhifeng Chen, Craig Citro, Greg S Corrado, </w:t>
            </w:r>
            <w:r w:rsidRPr="00D5152F">
              <w:rPr>
                <w:sz w:val="22"/>
                <w:szCs w:val="22"/>
                <w:lang w:val="en-US"/>
              </w:rPr>
              <w:lastRenderedPageBreak/>
              <w:t>Andy Davis, Jeffrey Dean, Matthieu Devin, et al. Tensorflow: Large-scale machine</w:t>
            </w:r>
            <w:r w:rsidR="00D064B6">
              <w:rPr>
                <w:sz w:val="22"/>
                <w:szCs w:val="22"/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learning on heterogeneous distributed systems. arXiv preprint arXiv:1603.04467, 2016.</w:t>
            </w:r>
          </w:p>
        </w:tc>
      </w:tr>
    </w:tbl>
    <w:p w:rsidR="00153A58" w:rsidRPr="00F51190" w:rsidRDefault="00153A58" w:rsidP="00461A98">
      <w:pPr>
        <w:rPr>
          <w:lang w:val="en-US"/>
        </w:rPr>
      </w:pPr>
    </w:p>
    <w:sectPr w:rsidR="00153A58" w:rsidRPr="00F51190" w:rsidSect="00461A9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3205" w:rsidRDefault="00E23205" w:rsidP="00EB2BCB">
      <w:r>
        <w:separator/>
      </w:r>
    </w:p>
  </w:endnote>
  <w:endnote w:type="continuationSeparator" w:id="0">
    <w:p w:rsidR="00E23205" w:rsidRDefault="00E23205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E7" w:rsidRDefault="006A2FE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E7" w:rsidRDefault="006A2FE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E7" w:rsidRDefault="006A2FE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3205" w:rsidRDefault="00E23205" w:rsidP="00EB2BCB">
      <w:r>
        <w:separator/>
      </w:r>
    </w:p>
  </w:footnote>
  <w:footnote w:type="continuationSeparator" w:id="0">
    <w:p w:rsidR="00E23205" w:rsidRDefault="00E23205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E7" w:rsidRDefault="006A2FE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BCB" w:rsidRDefault="00EB2BCB" w:rsidP="0014418D">
    <w:pPr>
      <w:jc w:val="center"/>
    </w:pPr>
    <w:r>
      <w:rPr>
        <w:b/>
      </w:rPr>
      <w:t xml:space="preserve">Código: </w:t>
    </w:r>
    <w:r w:rsidR="00233EAE" w:rsidRPr="00233EAE">
      <w:rPr>
        <w:b/>
      </w:rPr>
      <w:t>PPGEC_DSC_2019_2_MJSV_01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E7" w:rsidRDefault="006A2FE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60D91F1D"/>
    <w:multiLevelType w:val="hybridMultilevel"/>
    <w:tmpl w:val="E90AA71C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DC3293B"/>
    <w:multiLevelType w:val="singleLevel"/>
    <w:tmpl w:val="3A8EC28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3087"/>
    <w:rsid w:val="00007CA0"/>
    <w:rsid w:val="00036ACF"/>
    <w:rsid w:val="00046A0D"/>
    <w:rsid w:val="0007641A"/>
    <w:rsid w:val="00093886"/>
    <w:rsid w:val="000C3EAF"/>
    <w:rsid w:val="000C79F3"/>
    <w:rsid w:val="000D6175"/>
    <w:rsid w:val="000D795B"/>
    <w:rsid w:val="000E18DA"/>
    <w:rsid w:val="000E1BEE"/>
    <w:rsid w:val="000F065F"/>
    <w:rsid w:val="000F270D"/>
    <w:rsid w:val="000F2D47"/>
    <w:rsid w:val="0010007F"/>
    <w:rsid w:val="00100FC1"/>
    <w:rsid w:val="00125181"/>
    <w:rsid w:val="0013418D"/>
    <w:rsid w:val="001351BA"/>
    <w:rsid w:val="0013655C"/>
    <w:rsid w:val="0014418D"/>
    <w:rsid w:val="00147495"/>
    <w:rsid w:val="00153A58"/>
    <w:rsid w:val="00161369"/>
    <w:rsid w:val="00163E45"/>
    <w:rsid w:val="001708C6"/>
    <w:rsid w:val="00170E63"/>
    <w:rsid w:val="00181DB1"/>
    <w:rsid w:val="001A512C"/>
    <w:rsid w:val="001B0B1B"/>
    <w:rsid w:val="001C4128"/>
    <w:rsid w:val="001C6AB9"/>
    <w:rsid w:val="0021147D"/>
    <w:rsid w:val="00233EAE"/>
    <w:rsid w:val="00237912"/>
    <w:rsid w:val="00243D6E"/>
    <w:rsid w:val="00272D5C"/>
    <w:rsid w:val="00282861"/>
    <w:rsid w:val="00293CDE"/>
    <w:rsid w:val="002B0209"/>
    <w:rsid w:val="002B2BC9"/>
    <w:rsid w:val="002C5F1F"/>
    <w:rsid w:val="002C70E3"/>
    <w:rsid w:val="002F63D9"/>
    <w:rsid w:val="002F73EF"/>
    <w:rsid w:val="0031032C"/>
    <w:rsid w:val="003236F1"/>
    <w:rsid w:val="003271F2"/>
    <w:rsid w:val="003504C2"/>
    <w:rsid w:val="003664EC"/>
    <w:rsid w:val="003940A2"/>
    <w:rsid w:val="00396D3A"/>
    <w:rsid w:val="003A5C4C"/>
    <w:rsid w:val="003A5E9C"/>
    <w:rsid w:val="003B7DE6"/>
    <w:rsid w:val="003D69E2"/>
    <w:rsid w:val="003E75ED"/>
    <w:rsid w:val="003F6E0E"/>
    <w:rsid w:val="004035E3"/>
    <w:rsid w:val="00423022"/>
    <w:rsid w:val="00423931"/>
    <w:rsid w:val="004550C2"/>
    <w:rsid w:val="00461A98"/>
    <w:rsid w:val="00463087"/>
    <w:rsid w:val="004749B8"/>
    <w:rsid w:val="004A44D3"/>
    <w:rsid w:val="004B6E2D"/>
    <w:rsid w:val="004C601B"/>
    <w:rsid w:val="004E6D64"/>
    <w:rsid w:val="004F2A99"/>
    <w:rsid w:val="00503A73"/>
    <w:rsid w:val="00521434"/>
    <w:rsid w:val="00526CA9"/>
    <w:rsid w:val="00533AF3"/>
    <w:rsid w:val="00537469"/>
    <w:rsid w:val="00543ABF"/>
    <w:rsid w:val="00544A43"/>
    <w:rsid w:val="00546B9C"/>
    <w:rsid w:val="005525C1"/>
    <w:rsid w:val="00557278"/>
    <w:rsid w:val="00566770"/>
    <w:rsid w:val="00580F83"/>
    <w:rsid w:val="005A1C5F"/>
    <w:rsid w:val="005B62C6"/>
    <w:rsid w:val="005D5F59"/>
    <w:rsid w:val="0060421E"/>
    <w:rsid w:val="00607953"/>
    <w:rsid w:val="006308C8"/>
    <w:rsid w:val="00646ABA"/>
    <w:rsid w:val="0067341E"/>
    <w:rsid w:val="00674321"/>
    <w:rsid w:val="0067597E"/>
    <w:rsid w:val="006A1034"/>
    <w:rsid w:val="006A2FE7"/>
    <w:rsid w:val="006C28B9"/>
    <w:rsid w:val="006D2342"/>
    <w:rsid w:val="006E686E"/>
    <w:rsid w:val="007014C3"/>
    <w:rsid w:val="00705A68"/>
    <w:rsid w:val="00713BC9"/>
    <w:rsid w:val="00723373"/>
    <w:rsid w:val="0074256C"/>
    <w:rsid w:val="00746DD5"/>
    <w:rsid w:val="00752725"/>
    <w:rsid w:val="00756743"/>
    <w:rsid w:val="00774257"/>
    <w:rsid w:val="00774476"/>
    <w:rsid w:val="00777A85"/>
    <w:rsid w:val="00781E54"/>
    <w:rsid w:val="00782B01"/>
    <w:rsid w:val="00794F25"/>
    <w:rsid w:val="007D3A83"/>
    <w:rsid w:val="007E5FDA"/>
    <w:rsid w:val="007F64BA"/>
    <w:rsid w:val="00804D1E"/>
    <w:rsid w:val="00804F32"/>
    <w:rsid w:val="00815AE3"/>
    <w:rsid w:val="00817E12"/>
    <w:rsid w:val="008342DA"/>
    <w:rsid w:val="00863278"/>
    <w:rsid w:val="00875E05"/>
    <w:rsid w:val="00877D22"/>
    <w:rsid w:val="0089484E"/>
    <w:rsid w:val="008B49B5"/>
    <w:rsid w:val="008C4843"/>
    <w:rsid w:val="008E1525"/>
    <w:rsid w:val="008E2AEB"/>
    <w:rsid w:val="008E5CA6"/>
    <w:rsid w:val="008F0E89"/>
    <w:rsid w:val="00932198"/>
    <w:rsid w:val="009323E0"/>
    <w:rsid w:val="00940A42"/>
    <w:rsid w:val="00944968"/>
    <w:rsid w:val="00987934"/>
    <w:rsid w:val="009A1F9F"/>
    <w:rsid w:val="009A6204"/>
    <w:rsid w:val="009B5743"/>
    <w:rsid w:val="009C5494"/>
    <w:rsid w:val="009D3E4C"/>
    <w:rsid w:val="009F31E1"/>
    <w:rsid w:val="009F552C"/>
    <w:rsid w:val="00A06A85"/>
    <w:rsid w:val="00A1418E"/>
    <w:rsid w:val="00A546D0"/>
    <w:rsid w:val="00A62785"/>
    <w:rsid w:val="00A74209"/>
    <w:rsid w:val="00AC092C"/>
    <w:rsid w:val="00AC7CD5"/>
    <w:rsid w:val="00AE082F"/>
    <w:rsid w:val="00AF2E3E"/>
    <w:rsid w:val="00AF6151"/>
    <w:rsid w:val="00B260F8"/>
    <w:rsid w:val="00B30D50"/>
    <w:rsid w:val="00B469B3"/>
    <w:rsid w:val="00B573CE"/>
    <w:rsid w:val="00B741EE"/>
    <w:rsid w:val="00B90F0A"/>
    <w:rsid w:val="00BA3BE5"/>
    <w:rsid w:val="00BC02B8"/>
    <w:rsid w:val="00C05EA8"/>
    <w:rsid w:val="00C37243"/>
    <w:rsid w:val="00C422D1"/>
    <w:rsid w:val="00C67C5C"/>
    <w:rsid w:val="00C73058"/>
    <w:rsid w:val="00C84CF4"/>
    <w:rsid w:val="00C867CB"/>
    <w:rsid w:val="00C91B86"/>
    <w:rsid w:val="00CA3FDA"/>
    <w:rsid w:val="00CA4D3B"/>
    <w:rsid w:val="00CB0DC0"/>
    <w:rsid w:val="00D064B6"/>
    <w:rsid w:val="00D07859"/>
    <w:rsid w:val="00D169AB"/>
    <w:rsid w:val="00D306AB"/>
    <w:rsid w:val="00D32E46"/>
    <w:rsid w:val="00D34121"/>
    <w:rsid w:val="00D540D5"/>
    <w:rsid w:val="00D71D22"/>
    <w:rsid w:val="00D80627"/>
    <w:rsid w:val="00D86A1D"/>
    <w:rsid w:val="00D9732F"/>
    <w:rsid w:val="00DC0CE9"/>
    <w:rsid w:val="00DD395F"/>
    <w:rsid w:val="00E069AB"/>
    <w:rsid w:val="00E12567"/>
    <w:rsid w:val="00E224EB"/>
    <w:rsid w:val="00E23205"/>
    <w:rsid w:val="00E36B6B"/>
    <w:rsid w:val="00E42724"/>
    <w:rsid w:val="00E57C09"/>
    <w:rsid w:val="00E65ADB"/>
    <w:rsid w:val="00E7517B"/>
    <w:rsid w:val="00E83F14"/>
    <w:rsid w:val="00E92FDF"/>
    <w:rsid w:val="00E96A34"/>
    <w:rsid w:val="00EB204C"/>
    <w:rsid w:val="00EB2BCB"/>
    <w:rsid w:val="00EB4622"/>
    <w:rsid w:val="00F05083"/>
    <w:rsid w:val="00F05192"/>
    <w:rsid w:val="00F36488"/>
    <w:rsid w:val="00F41FA6"/>
    <w:rsid w:val="00F43CC9"/>
    <w:rsid w:val="00F51190"/>
    <w:rsid w:val="00F605AE"/>
    <w:rsid w:val="00FA7706"/>
    <w:rsid w:val="00FC01FF"/>
    <w:rsid w:val="00FC17DB"/>
    <w:rsid w:val="00FC7EF0"/>
    <w:rsid w:val="00FD3909"/>
    <w:rsid w:val="00FD74C8"/>
    <w:rsid w:val="00FE018D"/>
    <w:rsid w:val="00FF1566"/>
    <w:rsid w:val="00FF602E"/>
    <w:rsid w:val="00FF6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5:docId w15:val="{BB68788B-9D8B-432A-8EEC-ADEB7C25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791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  <w:style w:type="paragraph" w:customStyle="1" w:styleId="Text">
    <w:name w:val="Text"/>
    <w:basedOn w:val="Normal"/>
    <w:rsid w:val="000F270D"/>
    <w:pPr>
      <w:widowControl w:val="0"/>
      <w:autoSpaceDE w:val="0"/>
      <w:autoSpaceDN w:val="0"/>
      <w:spacing w:line="252" w:lineRule="auto"/>
      <w:ind w:firstLine="202"/>
      <w:jc w:val="both"/>
    </w:pPr>
    <w:rPr>
      <w:sz w:val="20"/>
      <w:szCs w:val="20"/>
      <w:lang w:eastAsia="en-US"/>
    </w:rPr>
  </w:style>
  <w:style w:type="paragraph" w:customStyle="1" w:styleId="Default">
    <w:name w:val="Default"/>
    <w:rsid w:val="00FC17D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rTawFwUvnLE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datascienceacademy.com.br/pages/curso-visao-computacional-e-reconhecimento-de-imagen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621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Pernambuco</vt:lpstr>
    </vt:vector>
  </TitlesOfParts>
  <Company>upe</Company>
  <LinksUpToDate>false</LinksUpToDate>
  <CharactersWithSpaces>3969</CharactersWithSpaces>
  <SharedDoc>false</SharedDoc>
  <HLinks>
    <vt:vector size="12" baseType="variant">
      <vt:variant>
        <vt:i4>7536641</vt:i4>
      </vt:variant>
      <vt:variant>
        <vt:i4>3</vt:i4>
      </vt:variant>
      <vt:variant>
        <vt:i4>0</vt:i4>
      </vt:variant>
      <vt:variant>
        <vt:i4>5</vt:i4>
      </vt:variant>
      <vt:variant>
        <vt:lpwstr>mailto:cjabf@dsc.upe.br</vt:lpwstr>
      </vt:variant>
      <vt:variant>
        <vt:lpwstr/>
      </vt:variant>
      <vt:variant>
        <vt:i4>5832755</vt:i4>
      </vt:variant>
      <vt:variant>
        <vt:i4>0</vt:i4>
      </vt:variant>
      <vt:variant>
        <vt:i4>0</vt:i4>
      </vt:variant>
      <vt:variant>
        <vt:i4>5</vt:i4>
      </vt:variant>
      <vt:variant>
        <vt:lpwstr>mailto:fbln@dsc.upe.br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Fernandes</cp:lastModifiedBy>
  <cp:revision>7</cp:revision>
  <cp:lastPrinted>2014-05-26T19:14:00Z</cp:lastPrinted>
  <dcterms:created xsi:type="dcterms:W3CDTF">2018-10-23T18:03:00Z</dcterms:created>
  <dcterms:modified xsi:type="dcterms:W3CDTF">2019-06-14T13:41:00Z</dcterms:modified>
</cp:coreProperties>
</file>